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6670A">
      <w:pPr>
        <w:spacing w:line="240" w:lineRule="atLeast"/>
        <w:jc w:val="center"/>
        <w:rPr>
          <w:rFonts w:ascii="宋体" w:hAnsi="宋体"/>
          <w:color w:val="FF0000"/>
          <w:sz w:val="44"/>
          <w:szCs w:val="44"/>
        </w:rPr>
      </w:pPr>
    </w:p>
    <w:p w14:paraId="753411C7">
      <w:pPr>
        <w:spacing w:line="240" w:lineRule="atLeast"/>
        <w:jc w:val="center"/>
        <w:rPr>
          <w:rFonts w:ascii="宋体" w:hAnsi="宋体"/>
          <w:sz w:val="44"/>
          <w:szCs w:val="44"/>
        </w:rPr>
      </w:pPr>
    </w:p>
    <w:p w14:paraId="0CB037A1">
      <w:pPr>
        <w:spacing w:line="240" w:lineRule="atLeast"/>
        <w:jc w:val="center"/>
        <w:rPr>
          <w:rFonts w:ascii="宋体" w:hAnsi="宋体"/>
          <w:sz w:val="44"/>
          <w:szCs w:val="44"/>
        </w:rPr>
      </w:pPr>
    </w:p>
    <w:p w14:paraId="11B958D2">
      <w:pPr>
        <w:spacing w:line="240" w:lineRule="atLeast"/>
        <w:jc w:val="center"/>
        <w:rPr>
          <w:rFonts w:ascii="宋体" w:hAnsi="宋体"/>
          <w:b/>
          <w:sz w:val="48"/>
          <w:szCs w:val="48"/>
          <w:highlight w:val="none"/>
        </w:rPr>
      </w:pPr>
      <w:r>
        <w:rPr>
          <w:rFonts w:hint="eastAsia" w:ascii="宋体" w:hAnsi="宋体"/>
          <w:b/>
          <w:sz w:val="48"/>
          <w:szCs w:val="48"/>
          <w:highlight w:val="none"/>
        </w:rPr>
        <w:t>北京市昌平区天通苑北街道办事处综合窗口建设项目</w:t>
      </w:r>
    </w:p>
    <w:p w14:paraId="1574A7F5">
      <w:pPr>
        <w:spacing w:line="240" w:lineRule="atLeast"/>
        <w:jc w:val="center"/>
        <w:rPr>
          <w:rFonts w:ascii="宋体" w:hAnsi="宋体"/>
          <w:sz w:val="48"/>
          <w:szCs w:val="48"/>
        </w:rPr>
      </w:pPr>
    </w:p>
    <w:p w14:paraId="7F751B79">
      <w:pPr>
        <w:spacing w:line="240" w:lineRule="atLeast"/>
        <w:jc w:val="center"/>
        <w:rPr>
          <w:rFonts w:ascii="宋体" w:hAnsi="宋体"/>
          <w:b/>
          <w:sz w:val="48"/>
          <w:szCs w:val="48"/>
        </w:rPr>
      </w:pPr>
      <w:r>
        <w:rPr>
          <w:rFonts w:hint="eastAsia" w:ascii="宋体" w:hAnsi="宋体"/>
          <w:b/>
          <w:sz w:val="48"/>
          <w:szCs w:val="48"/>
        </w:rPr>
        <w:t>比选文件</w:t>
      </w:r>
    </w:p>
    <w:p w14:paraId="2BFA2B8E">
      <w:pPr>
        <w:spacing w:line="240" w:lineRule="atLeast"/>
        <w:jc w:val="center"/>
        <w:rPr>
          <w:rFonts w:ascii="宋体" w:hAnsi="宋体"/>
          <w:b/>
          <w:sz w:val="44"/>
          <w:szCs w:val="44"/>
        </w:rPr>
      </w:pPr>
    </w:p>
    <w:p w14:paraId="20FD1CFC">
      <w:pPr>
        <w:spacing w:line="240" w:lineRule="atLeast"/>
        <w:jc w:val="center"/>
        <w:rPr>
          <w:rFonts w:ascii="宋体" w:hAnsi="宋体"/>
          <w:b/>
          <w:sz w:val="44"/>
          <w:szCs w:val="44"/>
        </w:rPr>
      </w:pPr>
    </w:p>
    <w:p w14:paraId="5E969D18">
      <w:pPr>
        <w:spacing w:line="240" w:lineRule="atLeast"/>
        <w:jc w:val="center"/>
        <w:rPr>
          <w:rFonts w:hint="default" w:ascii="宋体" w:hAnsi="宋体" w:eastAsia="宋体"/>
          <w:b/>
          <w:kern w:val="0"/>
          <w:sz w:val="36"/>
          <w:szCs w:val="36"/>
          <w:highlight w:val="none"/>
          <w:lang w:val="en-US" w:eastAsia="zh-CN"/>
        </w:rPr>
      </w:pPr>
      <w:r>
        <w:rPr>
          <w:rFonts w:ascii="宋体" w:hAnsi="宋体"/>
          <w:b/>
          <w:kern w:val="0"/>
          <w:sz w:val="36"/>
          <w:szCs w:val="36"/>
          <w:highlight w:val="none"/>
        </w:rPr>
        <w:t>项目编号：</w:t>
      </w:r>
      <w:r>
        <w:rPr>
          <w:rFonts w:hint="eastAsia" w:ascii="宋体" w:hAnsi="宋体"/>
          <w:b/>
          <w:kern w:val="0"/>
          <w:sz w:val="36"/>
          <w:szCs w:val="36"/>
          <w:highlight w:val="none"/>
        </w:rPr>
        <w:t>BIECC-24CG10365</w:t>
      </w:r>
      <w:r>
        <w:rPr>
          <w:rFonts w:hint="eastAsia" w:ascii="宋体" w:hAnsi="宋体"/>
          <w:b/>
          <w:kern w:val="0"/>
          <w:sz w:val="36"/>
          <w:szCs w:val="36"/>
          <w:highlight w:val="none"/>
          <w:lang w:val="en-US" w:eastAsia="zh-CN"/>
        </w:rPr>
        <w:t>/2</w:t>
      </w:r>
    </w:p>
    <w:p w14:paraId="670B37F8">
      <w:pPr>
        <w:spacing w:line="240" w:lineRule="atLeast"/>
        <w:jc w:val="center"/>
        <w:rPr>
          <w:rFonts w:ascii="宋体" w:hAnsi="宋体"/>
          <w:sz w:val="44"/>
          <w:szCs w:val="44"/>
        </w:rPr>
      </w:pPr>
    </w:p>
    <w:p w14:paraId="58EA9C89">
      <w:pPr>
        <w:spacing w:line="240" w:lineRule="atLeast"/>
        <w:jc w:val="center"/>
        <w:rPr>
          <w:rFonts w:ascii="宋体" w:hAnsi="宋体"/>
          <w:sz w:val="44"/>
          <w:szCs w:val="44"/>
        </w:rPr>
      </w:pPr>
    </w:p>
    <w:p w14:paraId="2E2D4B97">
      <w:pPr>
        <w:spacing w:line="240" w:lineRule="atLeast"/>
        <w:jc w:val="center"/>
        <w:rPr>
          <w:rFonts w:ascii="宋体" w:hAnsi="宋体"/>
          <w:sz w:val="44"/>
          <w:szCs w:val="44"/>
        </w:rPr>
      </w:pPr>
    </w:p>
    <w:p w14:paraId="0B32E0AB">
      <w:pPr>
        <w:spacing w:line="240" w:lineRule="atLeast"/>
        <w:jc w:val="center"/>
        <w:rPr>
          <w:rFonts w:ascii="宋体" w:hAnsi="宋体"/>
          <w:sz w:val="44"/>
          <w:szCs w:val="44"/>
        </w:rPr>
      </w:pPr>
    </w:p>
    <w:p w14:paraId="457332BB">
      <w:pPr>
        <w:spacing w:line="240" w:lineRule="atLeast"/>
        <w:jc w:val="center"/>
        <w:rPr>
          <w:rFonts w:ascii="宋体" w:hAnsi="宋体"/>
          <w:sz w:val="44"/>
          <w:szCs w:val="44"/>
        </w:rPr>
      </w:pPr>
    </w:p>
    <w:p w14:paraId="72E49233">
      <w:pPr>
        <w:spacing w:line="240" w:lineRule="atLeast"/>
        <w:jc w:val="center"/>
        <w:rPr>
          <w:rFonts w:ascii="宋体" w:hAnsi="宋体"/>
          <w:sz w:val="44"/>
          <w:szCs w:val="44"/>
        </w:rPr>
      </w:pPr>
    </w:p>
    <w:p w14:paraId="66CB1EC2">
      <w:pPr>
        <w:tabs>
          <w:tab w:val="left" w:pos="7377"/>
        </w:tabs>
        <w:spacing w:line="240" w:lineRule="atLeast"/>
        <w:jc w:val="center"/>
        <w:rPr>
          <w:rFonts w:ascii="宋体" w:hAnsi="宋体"/>
          <w:b/>
          <w:sz w:val="44"/>
          <w:szCs w:val="44"/>
        </w:rPr>
      </w:pPr>
      <w:r>
        <w:rPr>
          <w:rFonts w:ascii="宋体" w:hAnsi="宋体"/>
          <w:sz w:val="44"/>
          <w:szCs w:val="44"/>
        </w:rPr>
        <w:drawing>
          <wp:inline distT="0" distB="0" distL="114300" distR="114300">
            <wp:extent cx="654050" cy="504190"/>
            <wp:effectExtent l="0" t="0" r="12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54050" cy="504190"/>
                    </a:xfrm>
                    <a:prstGeom prst="rect">
                      <a:avLst/>
                    </a:prstGeom>
                    <a:noFill/>
                    <a:ln>
                      <a:noFill/>
                    </a:ln>
                  </pic:spPr>
                </pic:pic>
              </a:graphicData>
            </a:graphic>
          </wp:inline>
        </w:drawing>
      </w:r>
    </w:p>
    <w:p w14:paraId="6F1F4B7F">
      <w:pPr>
        <w:widowControl/>
        <w:spacing w:line="240" w:lineRule="atLeast"/>
        <w:jc w:val="center"/>
        <w:rPr>
          <w:rFonts w:ascii="宋体" w:hAnsi="宋体"/>
          <w:b/>
          <w:kern w:val="0"/>
          <w:sz w:val="36"/>
          <w:szCs w:val="36"/>
        </w:rPr>
      </w:pPr>
      <w:r>
        <w:rPr>
          <w:rFonts w:ascii="宋体" w:hAnsi="宋体"/>
          <w:b/>
          <w:kern w:val="0"/>
          <w:sz w:val="36"/>
          <w:szCs w:val="36"/>
        </w:rPr>
        <w:t>北京国际工程咨询有限公司</w:t>
      </w:r>
    </w:p>
    <w:p w14:paraId="154875F6">
      <w:pPr>
        <w:widowControl/>
        <w:spacing w:line="240" w:lineRule="atLeast"/>
        <w:jc w:val="center"/>
        <w:rPr>
          <w:rFonts w:ascii="宋体" w:hAnsi="宋体"/>
          <w:b/>
          <w:kern w:val="0"/>
          <w:sz w:val="36"/>
          <w:szCs w:val="36"/>
        </w:rPr>
      </w:pPr>
      <w:r>
        <w:rPr>
          <w:rFonts w:ascii="宋体" w:hAnsi="宋体"/>
          <w:b/>
          <w:kern w:val="0"/>
          <w:sz w:val="36"/>
          <w:szCs w:val="36"/>
        </w:rPr>
        <w:t>202</w:t>
      </w:r>
      <w:r>
        <w:rPr>
          <w:rFonts w:hint="eastAsia" w:ascii="宋体" w:hAnsi="宋体"/>
          <w:b/>
          <w:kern w:val="0"/>
          <w:sz w:val="36"/>
          <w:szCs w:val="36"/>
        </w:rPr>
        <w:t>4</w:t>
      </w:r>
      <w:r>
        <w:rPr>
          <w:rFonts w:ascii="宋体" w:hAnsi="宋体"/>
          <w:b/>
          <w:kern w:val="0"/>
          <w:sz w:val="36"/>
          <w:szCs w:val="36"/>
        </w:rPr>
        <w:t>年</w:t>
      </w:r>
      <w:r>
        <w:rPr>
          <w:rFonts w:hint="eastAsia" w:ascii="宋体" w:hAnsi="宋体"/>
          <w:b/>
          <w:kern w:val="0"/>
          <w:sz w:val="36"/>
          <w:szCs w:val="36"/>
        </w:rPr>
        <w:t>1</w:t>
      </w:r>
      <w:r>
        <w:rPr>
          <w:rFonts w:hint="eastAsia" w:ascii="宋体" w:hAnsi="宋体"/>
          <w:b/>
          <w:kern w:val="0"/>
          <w:sz w:val="36"/>
          <w:szCs w:val="36"/>
          <w:lang w:val="en-US" w:eastAsia="zh-CN"/>
        </w:rPr>
        <w:t>2</w:t>
      </w:r>
      <w:r>
        <w:rPr>
          <w:rFonts w:ascii="宋体" w:hAnsi="宋体"/>
          <w:b/>
          <w:kern w:val="0"/>
          <w:sz w:val="36"/>
          <w:szCs w:val="36"/>
        </w:rPr>
        <w:t>月</w:t>
      </w:r>
    </w:p>
    <w:p w14:paraId="07253AF9">
      <w:pPr>
        <w:widowControl/>
        <w:jc w:val="left"/>
        <w:rPr>
          <w:rFonts w:ascii="宋体" w:hAnsi="宋体"/>
          <w:sz w:val="36"/>
          <w:szCs w:val="36"/>
        </w:rPr>
      </w:pPr>
      <w:r>
        <w:rPr>
          <w:rFonts w:ascii="宋体" w:hAnsi="宋体"/>
          <w:sz w:val="36"/>
          <w:szCs w:val="36"/>
        </w:rPr>
        <w:br w:type="page"/>
      </w:r>
    </w:p>
    <w:p w14:paraId="27AF0466">
      <w:pPr>
        <w:widowControl/>
        <w:jc w:val="left"/>
        <w:rPr>
          <w:rFonts w:ascii="宋体" w:hAnsi="宋体"/>
          <w:szCs w:val="21"/>
        </w:rPr>
      </w:pPr>
    </w:p>
    <w:p w14:paraId="3F38BF35">
      <w:pPr>
        <w:widowControl/>
        <w:jc w:val="left"/>
        <w:rPr>
          <w:rFonts w:ascii="宋体" w:hAnsi="宋体"/>
          <w:szCs w:val="21"/>
        </w:rPr>
      </w:pPr>
    </w:p>
    <w:p w14:paraId="5033DF99">
      <w:pPr>
        <w:widowControl/>
        <w:jc w:val="center"/>
        <w:rPr>
          <w:rFonts w:ascii="宋体" w:hAnsi="宋体"/>
          <w:b/>
          <w:sz w:val="28"/>
          <w:szCs w:val="28"/>
        </w:rPr>
      </w:pPr>
      <w:r>
        <w:rPr>
          <w:rFonts w:ascii="宋体" w:hAnsi="宋体"/>
          <w:b/>
          <w:sz w:val="28"/>
          <w:szCs w:val="28"/>
        </w:rPr>
        <w:t>目</w:t>
      </w:r>
      <w:r>
        <w:rPr>
          <w:rFonts w:hint="eastAsia" w:ascii="宋体" w:hAnsi="宋体"/>
          <w:b/>
          <w:sz w:val="28"/>
          <w:szCs w:val="28"/>
        </w:rPr>
        <w:t xml:space="preserve">  </w:t>
      </w:r>
      <w:r>
        <w:rPr>
          <w:rFonts w:ascii="宋体" w:hAnsi="宋体"/>
          <w:b/>
          <w:sz w:val="28"/>
          <w:szCs w:val="28"/>
        </w:rPr>
        <w:t>录</w:t>
      </w:r>
    </w:p>
    <w:p w14:paraId="18E3F8ED">
      <w:pPr>
        <w:widowControl/>
        <w:jc w:val="left"/>
        <w:rPr>
          <w:rFonts w:ascii="宋体" w:hAnsi="宋体"/>
          <w:szCs w:val="21"/>
        </w:rPr>
      </w:pPr>
    </w:p>
    <w:p w14:paraId="0C769F9E">
      <w:pPr>
        <w:pStyle w:val="12"/>
        <w:tabs>
          <w:tab w:val="left" w:pos="1260"/>
          <w:tab w:val="right" w:leader="dot" w:pos="8296"/>
        </w:tabs>
        <w:rPr>
          <w:rFonts w:asciiTheme="minorHAnsi" w:hAnsiTheme="minorHAnsi" w:eastAsiaTheme="minorEastAsia" w:cstheme="minorBidi"/>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r>
        <w:fldChar w:fldCharType="begin"/>
      </w:r>
      <w:r>
        <w:instrText xml:space="preserve"> HYPERLINK \l "_Toc181961041" </w:instrText>
      </w:r>
      <w:r>
        <w:fldChar w:fldCharType="separate"/>
      </w:r>
      <w:r>
        <w:rPr>
          <w:rStyle w:val="22"/>
          <w:rFonts w:hint="eastAsia" w:ascii="宋体" w:hAnsi="宋体"/>
          <w:b/>
        </w:rPr>
        <w:t>第一章</w:t>
      </w:r>
      <w:r>
        <w:rPr>
          <w:rFonts w:asciiTheme="minorHAnsi" w:hAnsiTheme="minorHAnsi" w:eastAsiaTheme="minorEastAsia" w:cstheme="minorBidi"/>
        </w:rPr>
        <w:tab/>
      </w:r>
      <w:r>
        <w:rPr>
          <w:rStyle w:val="22"/>
          <w:rFonts w:hint="eastAsia" w:ascii="宋体" w:hAnsi="宋体"/>
          <w:b/>
        </w:rPr>
        <w:t>比选邀请</w:t>
      </w:r>
      <w:r>
        <w:tab/>
      </w:r>
      <w:r>
        <w:fldChar w:fldCharType="begin"/>
      </w:r>
      <w:r>
        <w:instrText xml:space="preserve"> PAGEREF _Toc181961041 \h </w:instrText>
      </w:r>
      <w:r>
        <w:fldChar w:fldCharType="separate"/>
      </w:r>
      <w:r>
        <w:t>3</w:t>
      </w:r>
      <w:r>
        <w:fldChar w:fldCharType="end"/>
      </w:r>
      <w:r>
        <w:fldChar w:fldCharType="end"/>
      </w:r>
    </w:p>
    <w:p w14:paraId="6F958308">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"_Toc181961043" </w:instrText>
      </w:r>
      <w:r>
        <w:fldChar w:fldCharType="separate"/>
      </w:r>
      <w:r>
        <w:rPr>
          <w:rStyle w:val="22"/>
          <w:rFonts w:hint="eastAsia" w:ascii="宋体" w:hAnsi="宋体"/>
          <w:b/>
        </w:rPr>
        <w:t>第二章</w:t>
      </w:r>
      <w:r>
        <w:rPr>
          <w:rFonts w:asciiTheme="minorHAnsi" w:hAnsiTheme="minorHAnsi" w:eastAsiaTheme="minorEastAsia" w:cstheme="minorBidi"/>
        </w:rPr>
        <w:tab/>
      </w:r>
      <w:r>
        <w:rPr>
          <w:rStyle w:val="22"/>
          <w:rFonts w:hint="eastAsia" w:ascii="宋体" w:hAnsi="宋体"/>
          <w:b/>
        </w:rPr>
        <w:t>供应商须知</w:t>
      </w:r>
      <w:r>
        <w:tab/>
      </w:r>
      <w:r>
        <w:fldChar w:fldCharType="begin"/>
      </w:r>
      <w:r>
        <w:instrText xml:space="preserve"> PAGEREF _Toc181961043 \h </w:instrText>
      </w:r>
      <w:r>
        <w:fldChar w:fldCharType="separate"/>
      </w:r>
      <w:r>
        <w:t>6</w:t>
      </w:r>
      <w:r>
        <w:fldChar w:fldCharType="end"/>
      </w:r>
      <w:r>
        <w:fldChar w:fldCharType="end"/>
      </w:r>
    </w:p>
    <w:p w14:paraId="7056D8B9">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"_Toc181961081" </w:instrText>
      </w:r>
      <w:r>
        <w:fldChar w:fldCharType="separate"/>
      </w:r>
      <w:r>
        <w:rPr>
          <w:rStyle w:val="22"/>
          <w:rFonts w:hint="eastAsia" w:ascii="宋体" w:hAnsi="宋体"/>
          <w:b/>
        </w:rPr>
        <w:t>第三章</w:t>
      </w:r>
      <w:r>
        <w:rPr>
          <w:rFonts w:asciiTheme="minorHAnsi" w:hAnsiTheme="minorHAnsi" w:eastAsiaTheme="minorEastAsia" w:cstheme="minorBidi"/>
        </w:rPr>
        <w:tab/>
      </w:r>
      <w:r>
        <w:rPr>
          <w:rStyle w:val="22"/>
          <w:rFonts w:hint="eastAsia" w:ascii="宋体" w:hAnsi="宋体"/>
          <w:b/>
        </w:rPr>
        <w:t>服务要求</w:t>
      </w:r>
      <w:r>
        <w:tab/>
      </w:r>
      <w:r>
        <w:fldChar w:fldCharType="begin"/>
      </w:r>
      <w:r>
        <w:instrText xml:space="preserve"> PAGEREF _Toc181961081 \h </w:instrText>
      </w:r>
      <w:r>
        <w:fldChar w:fldCharType="separate"/>
      </w:r>
      <w:r>
        <w:t>11</w:t>
      </w:r>
      <w:r>
        <w:fldChar w:fldCharType="end"/>
      </w:r>
      <w:r>
        <w:fldChar w:fldCharType="end"/>
      </w:r>
    </w:p>
    <w:p w14:paraId="51BD7C0A">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"_Toc181961083" </w:instrText>
      </w:r>
      <w:r>
        <w:fldChar w:fldCharType="separate"/>
      </w:r>
      <w:r>
        <w:rPr>
          <w:rStyle w:val="22"/>
          <w:rFonts w:hint="eastAsia" w:ascii="宋体" w:hAnsi="宋体"/>
          <w:b/>
        </w:rPr>
        <w:t>第四章</w:t>
      </w:r>
      <w:r>
        <w:rPr>
          <w:rFonts w:asciiTheme="minorHAnsi" w:hAnsiTheme="minorHAnsi" w:eastAsiaTheme="minorEastAsia" w:cstheme="minorBidi"/>
        </w:rPr>
        <w:tab/>
      </w:r>
      <w:r>
        <w:rPr>
          <w:rStyle w:val="22"/>
          <w:rFonts w:hint="eastAsia" w:ascii="宋体" w:hAnsi="宋体"/>
          <w:b/>
        </w:rPr>
        <w:t>附件</w:t>
      </w:r>
      <w:r>
        <w:rPr>
          <w:rStyle w:val="22"/>
          <w:rFonts w:ascii="宋体" w:hAnsi="宋体"/>
          <w:b/>
        </w:rPr>
        <w:t>—</w:t>
      </w:r>
      <w:r>
        <w:rPr>
          <w:rStyle w:val="22"/>
          <w:rFonts w:hint="eastAsia" w:ascii="宋体" w:hAnsi="宋体"/>
          <w:b/>
        </w:rPr>
        <w:t>响应文件格式</w:t>
      </w:r>
      <w:r>
        <w:tab/>
      </w:r>
      <w:r>
        <w:fldChar w:fldCharType="begin"/>
      </w:r>
      <w:r>
        <w:instrText xml:space="preserve"> PAGEREF _Toc181961083 \h </w:instrText>
      </w:r>
      <w:r>
        <w:fldChar w:fldCharType="separate"/>
      </w:r>
      <w:r>
        <w:t>14</w:t>
      </w:r>
      <w:r>
        <w:fldChar w:fldCharType="end"/>
      </w:r>
      <w:r>
        <w:fldChar w:fldCharType="end"/>
      </w:r>
    </w:p>
    <w:p w14:paraId="618EF880">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"_Toc181961084" </w:instrText>
      </w:r>
      <w:r>
        <w:fldChar w:fldCharType="separate"/>
      </w:r>
      <w:r>
        <w:rPr>
          <w:rStyle w:val="22"/>
          <w:rFonts w:hint="eastAsia" w:ascii="Times New Roman" w:hAnsi="Times New Roman"/>
          <w:b/>
        </w:rPr>
        <w:t>附件 1.</w:t>
      </w:r>
      <w:r>
        <w:rPr>
          <w:rFonts w:asciiTheme="minorHAnsi" w:hAnsiTheme="minorHAnsi" w:eastAsiaTheme="minorEastAsia" w:cstheme="minorBidi"/>
        </w:rPr>
        <w:tab/>
      </w:r>
      <w:r>
        <w:rPr>
          <w:rStyle w:val="22"/>
          <w:rFonts w:hint="eastAsia" w:ascii="宋体" w:hAnsi="宋体"/>
          <w:b/>
        </w:rPr>
        <w:t>报价明细表</w:t>
      </w:r>
      <w:r>
        <w:tab/>
      </w:r>
      <w:r>
        <w:fldChar w:fldCharType="begin"/>
      </w:r>
      <w:r>
        <w:instrText xml:space="preserve"> PAGEREF _Toc181961084 \h </w:instrText>
      </w:r>
      <w:r>
        <w:fldChar w:fldCharType="separate"/>
      </w:r>
      <w:r>
        <w:t>15</w:t>
      </w:r>
      <w:r>
        <w:fldChar w:fldCharType="end"/>
      </w:r>
      <w:r>
        <w:fldChar w:fldCharType="end"/>
      </w:r>
    </w:p>
    <w:p w14:paraId="797A56E5">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"_Toc181961085" </w:instrText>
      </w:r>
      <w:r>
        <w:fldChar w:fldCharType="separate"/>
      </w:r>
      <w:r>
        <w:rPr>
          <w:rStyle w:val="22"/>
          <w:rFonts w:hint="eastAsia" w:ascii="Times New Roman" w:hAnsi="Times New Roman"/>
          <w:b/>
        </w:rPr>
        <w:t>附件 2.</w:t>
      </w:r>
      <w:r>
        <w:rPr>
          <w:rFonts w:asciiTheme="minorHAnsi" w:hAnsiTheme="minorHAnsi" w:eastAsiaTheme="minorEastAsia" w:cstheme="minorBidi"/>
        </w:rPr>
        <w:tab/>
      </w:r>
      <w:r>
        <w:rPr>
          <w:rStyle w:val="22"/>
          <w:rFonts w:hint="eastAsia" w:ascii="宋体" w:hAnsi="宋体"/>
          <w:b/>
        </w:rPr>
        <w:t>营业执照</w:t>
      </w:r>
      <w:r>
        <w:tab/>
      </w:r>
      <w:r>
        <w:fldChar w:fldCharType="begin"/>
      </w:r>
      <w:r>
        <w:instrText xml:space="preserve"> PAGEREF _Toc181961085 \h </w:instrText>
      </w:r>
      <w:r>
        <w:fldChar w:fldCharType="separate"/>
      </w:r>
      <w:r>
        <w:t>16</w:t>
      </w:r>
      <w:r>
        <w:fldChar w:fldCharType="end"/>
      </w:r>
      <w:r>
        <w:fldChar w:fldCharType="end"/>
      </w:r>
    </w:p>
    <w:p w14:paraId="538A3605">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"_Toc181961086" </w:instrText>
      </w:r>
      <w:r>
        <w:fldChar w:fldCharType="separate"/>
      </w:r>
      <w:r>
        <w:rPr>
          <w:rStyle w:val="22"/>
          <w:rFonts w:hint="eastAsia" w:ascii="Times New Roman" w:hAnsi="Times New Roman"/>
          <w:b/>
        </w:rPr>
        <w:t>附件 3.</w:t>
      </w:r>
      <w:r>
        <w:rPr>
          <w:rFonts w:asciiTheme="minorHAnsi" w:hAnsiTheme="minorHAnsi" w:eastAsiaTheme="minorEastAsia" w:cstheme="minorBidi"/>
        </w:rPr>
        <w:tab/>
      </w:r>
      <w:r>
        <w:rPr>
          <w:rStyle w:val="22"/>
          <w:rFonts w:hint="eastAsia" w:ascii="宋体" w:hAnsi="宋体"/>
          <w:b/>
        </w:rPr>
        <w:t>声明</w:t>
      </w:r>
      <w:r>
        <w:tab/>
      </w:r>
      <w:r>
        <w:fldChar w:fldCharType="begin"/>
      </w:r>
      <w:r>
        <w:instrText xml:space="preserve"> PAGEREF _Toc181961086 \h </w:instrText>
      </w:r>
      <w:r>
        <w:fldChar w:fldCharType="separate"/>
      </w:r>
      <w:r>
        <w:t>17</w:t>
      </w:r>
      <w:r>
        <w:fldChar w:fldCharType="end"/>
      </w:r>
      <w:r>
        <w:fldChar w:fldCharType="end"/>
      </w:r>
    </w:p>
    <w:p w14:paraId="47B203CE">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"_Toc181961087" </w:instrText>
      </w:r>
      <w:r>
        <w:fldChar w:fldCharType="separate"/>
      </w:r>
      <w:r>
        <w:rPr>
          <w:rStyle w:val="22"/>
          <w:rFonts w:hint="eastAsia" w:ascii="Times New Roman" w:hAnsi="Times New Roman"/>
          <w:b/>
        </w:rPr>
        <w:t>附件 4.</w:t>
      </w:r>
      <w:r>
        <w:rPr>
          <w:rFonts w:asciiTheme="minorHAnsi" w:hAnsiTheme="minorHAnsi" w:eastAsiaTheme="minorEastAsia" w:cstheme="minorBidi"/>
        </w:rPr>
        <w:tab/>
      </w:r>
      <w:r>
        <w:rPr>
          <w:rStyle w:val="22"/>
          <w:rFonts w:hint="eastAsia" w:ascii="宋体" w:hAnsi="宋体"/>
          <w:b/>
        </w:rPr>
        <w:t>供应商在“信用中国”</w:t>
      </w:r>
      <w:bookmarkStart w:id="200" w:name="_GoBack"/>
      <w:bookmarkEnd w:id="200"/>
      <w:r>
        <w:rPr>
          <w:rStyle w:val="22"/>
          <w:rFonts w:hint="eastAsia" w:ascii="宋体" w:hAnsi="宋体"/>
          <w:b/>
        </w:rPr>
        <w:t>的信用查询记录</w:t>
      </w:r>
      <w:r>
        <w:tab/>
      </w:r>
      <w:r>
        <w:fldChar w:fldCharType="begin"/>
      </w:r>
      <w:r>
        <w:instrText xml:space="preserve"> PAGEREF _Toc181961087 \h </w:instrText>
      </w:r>
      <w:r>
        <w:fldChar w:fldCharType="separate"/>
      </w:r>
      <w:r>
        <w:t>18</w:t>
      </w:r>
      <w:r>
        <w:fldChar w:fldCharType="end"/>
      </w:r>
      <w:r>
        <w:fldChar w:fldCharType="end"/>
      </w:r>
    </w:p>
    <w:p w14:paraId="1AFE0809">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"_Toc181961088" </w:instrText>
      </w:r>
      <w:r>
        <w:fldChar w:fldCharType="separate"/>
      </w:r>
      <w:r>
        <w:rPr>
          <w:rStyle w:val="22"/>
          <w:rFonts w:hint="eastAsia" w:ascii="Times New Roman" w:hAnsi="Times New Roman"/>
          <w:b/>
        </w:rPr>
        <w:t>附件 5.</w:t>
      </w:r>
      <w:r>
        <w:rPr>
          <w:rFonts w:asciiTheme="minorHAnsi" w:hAnsiTheme="minorHAnsi" w:eastAsiaTheme="minorEastAsia" w:cstheme="minorBidi"/>
        </w:rPr>
        <w:tab/>
      </w:r>
      <w:r>
        <w:rPr>
          <w:rStyle w:val="22"/>
          <w:rFonts w:hint="eastAsia" w:ascii="宋体" w:hAnsi="宋体"/>
          <w:b/>
        </w:rPr>
        <w:t>法定代表人授权书</w:t>
      </w:r>
      <w:r>
        <w:tab/>
      </w:r>
      <w:r>
        <w:fldChar w:fldCharType="begin"/>
      </w:r>
      <w:r>
        <w:instrText xml:space="preserve"> PAGEREF _Toc181961088 \h </w:instrText>
      </w:r>
      <w:r>
        <w:fldChar w:fldCharType="separate"/>
      </w:r>
      <w:r>
        <w:t>19</w:t>
      </w:r>
      <w:r>
        <w:fldChar w:fldCharType="end"/>
      </w:r>
      <w:r>
        <w:fldChar w:fldCharType="end"/>
      </w:r>
    </w:p>
    <w:p w14:paraId="6235EA3A">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"_Toc181961089" </w:instrText>
      </w:r>
      <w:r>
        <w:fldChar w:fldCharType="separate"/>
      </w:r>
      <w:r>
        <w:rPr>
          <w:rStyle w:val="22"/>
          <w:rFonts w:hint="eastAsia" w:ascii="Times New Roman" w:hAnsi="Times New Roman"/>
          <w:b/>
        </w:rPr>
        <w:t>附件 6.</w:t>
      </w:r>
      <w:r>
        <w:rPr>
          <w:rFonts w:asciiTheme="minorHAnsi" w:hAnsiTheme="minorHAnsi" w:eastAsiaTheme="minorEastAsia" w:cstheme="minorBidi"/>
        </w:rPr>
        <w:tab/>
      </w:r>
      <w:r>
        <w:rPr>
          <w:rStyle w:val="22"/>
          <w:rFonts w:hint="eastAsia" w:ascii="宋体" w:hAnsi="宋体"/>
          <w:b/>
        </w:rPr>
        <w:t>供应商基本情况表</w:t>
      </w:r>
      <w:r>
        <w:tab/>
      </w:r>
      <w:r>
        <w:fldChar w:fldCharType="begin"/>
      </w:r>
      <w:r>
        <w:instrText xml:space="preserve"> PAGEREF _Toc181961089 \h </w:instrText>
      </w:r>
      <w:r>
        <w:fldChar w:fldCharType="separate"/>
      </w:r>
      <w:r>
        <w:t>20</w:t>
      </w:r>
      <w:r>
        <w:fldChar w:fldCharType="end"/>
      </w:r>
      <w:r>
        <w:fldChar w:fldCharType="end"/>
      </w:r>
    </w:p>
    <w:p w14:paraId="0B100EB2">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"_Toc181961090" </w:instrText>
      </w:r>
      <w:r>
        <w:fldChar w:fldCharType="separate"/>
      </w:r>
      <w:r>
        <w:rPr>
          <w:rStyle w:val="22"/>
          <w:rFonts w:hint="eastAsia" w:ascii="Times New Roman" w:hAnsi="Times New Roman"/>
          <w:b/>
        </w:rPr>
        <w:t>附件 7.</w:t>
      </w:r>
      <w:r>
        <w:rPr>
          <w:rFonts w:asciiTheme="minorHAnsi" w:hAnsiTheme="minorHAnsi" w:eastAsiaTheme="minorEastAsia" w:cstheme="minorBidi"/>
        </w:rPr>
        <w:tab/>
      </w:r>
      <w:r>
        <w:rPr>
          <w:rStyle w:val="22"/>
          <w:rFonts w:hint="eastAsia" w:ascii="宋体" w:hAnsi="宋体"/>
          <w:b/>
        </w:rPr>
        <w:t>团队成员一览表</w:t>
      </w:r>
      <w:r>
        <w:tab/>
      </w:r>
      <w:r>
        <w:fldChar w:fldCharType="begin"/>
      </w:r>
      <w:r>
        <w:instrText xml:space="preserve"> PAGEREF _Toc181961090 \h </w:instrText>
      </w:r>
      <w:r>
        <w:fldChar w:fldCharType="separate"/>
      </w:r>
      <w:r>
        <w:t>21</w:t>
      </w:r>
      <w:r>
        <w:fldChar w:fldCharType="end"/>
      </w:r>
      <w:r>
        <w:fldChar w:fldCharType="end"/>
      </w:r>
    </w:p>
    <w:p w14:paraId="2E4993F0">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"_Toc181961091" </w:instrText>
      </w:r>
      <w:r>
        <w:fldChar w:fldCharType="separate"/>
      </w:r>
      <w:r>
        <w:rPr>
          <w:rStyle w:val="22"/>
          <w:rFonts w:hint="eastAsia" w:ascii="Times New Roman" w:hAnsi="Times New Roman"/>
          <w:b/>
        </w:rPr>
        <w:t>附件 8.</w:t>
      </w:r>
      <w:r>
        <w:rPr>
          <w:rFonts w:asciiTheme="minorHAnsi" w:hAnsiTheme="minorHAnsi" w:eastAsiaTheme="minorEastAsia" w:cstheme="minorBidi"/>
        </w:rPr>
        <w:tab/>
      </w:r>
      <w:r>
        <w:rPr>
          <w:rStyle w:val="22"/>
          <w:rFonts w:hint="eastAsia" w:ascii="宋体" w:hAnsi="宋体"/>
          <w:b/>
        </w:rPr>
        <w:t>技术文件</w:t>
      </w:r>
      <w:r>
        <w:tab/>
      </w:r>
      <w:r>
        <w:fldChar w:fldCharType="begin"/>
      </w:r>
      <w:r>
        <w:instrText xml:space="preserve"> PAGEREF _Toc181961091 \h </w:instrText>
      </w:r>
      <w:r>
        <w:fldChar w:fldCharType="separate"/>
      </w:r>
      <w:r>
        <w:t>22</w:t>
      </w:r>
      <w:r>
        <w:fldChar w:fldCharType="end"/>
      </w:r>
      <w:r>
        <w:fldChar w:fldCharType="end"/>
      </w:r>
    </w:p>
    <w:p w14:paraId="16AFB953">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"_Toc181961092" </w:instrText>
      </w:r>
      <w:r>
        <w:fldChar w:fldCharType="separate"/>
      </w:r>
      <w:r>
        <w:rPr>
          <w:rStyle w:val="22"/>
          <w:rFonts w:hint="eastAsia" w:ascii="Times New Roman" w:hAnsi="Times New Roman"/>
          <w:b/>
        </w:rPr>
        <w:t>附件 9.</w:t>
      </w:r>
      <w:r>
        <w:rPr>
          <w:rFonts w:asciiTheme="minorHAnsi" w:hAnsiTheme="minorHAnsi" w:eastAsiaTheme="minorEastAsia" w:cstheme="minorBidi"/>
        </w:rPr>
        <w:tab/>
      </w:r>
      <w:r>
        <w:rPr>
          <w:rStyle w:val="22"/>
          <w:rFonts w:hint="eastAsia" w:ascii="宋体" w:hAnsi="宋体"/>
          <w:b/>
        </w:rPr>
        <w:t>比选文件要求的和供应商认为必要的其他文件</w:t>
      </w:r>
      <w:r>
        <w:tab/>
      </w:r>
      <w:r>
        <w:fldChar w:fldCharType="begin"/>
      </w:r>
      <w:r>
        <w:instrText xml:space="preserve"> PAGEREF _Toc181961092 \h </w:instrText>
      </w:r>
      <w:r>
        <w:fldChar w:fldCharType="separate"/>
      </w:r>
      <w:r>
        <w:t>23</w:t>
      </w:r>
      <w:r>
        <w:fldChar w:fldCharType="end"/>
      </w:r>
      <w:r>
        <w:fldChar w:fldCharType="end"/>
      </w:r>
    </w:p>
    <w:p w14:paraId="10B1B859">
      <w:pPr>
        <w:rPr>
          <w:rFonts w:ascii="宋体" w:hAnsi="宋体"/>
          <w:szCs w:val="21"/>
        </w:rPr>
      </w:pPr>
      <w:r>
        <w:rPr>
          <w:rFonts w:ascii="宋体" w:hAnsi="宋体"/>
          <w:b/>
          <w:bCs/>
          <w:szCs w:val="21"/>
          <w:lang w:val="zh-CN"/>
        </w:rPr>
        <w:fldChar w:fldCharType="end"/>
      </w:r>
    </w:p>
    <w:p w14:paraId="4A43ACE9">
      <w:pPr>
        <w:spacing w:line="360" w:lineRule="auto"/>
        <w:rPr>
          <w:rFonts w:ascii="宋体" w:hAnsi="宋体"/>
          <w:szCs w:val="21"/>
        </w:rPr>
      </w:pPr>
    </w:p>
    <w:p w14:paraId="6F61C9BB">
      <w:pPr>
        <w:spacing w:line="360" w:lineRule="auto"/>
        <w:rPr>
          <w:rFonts w:ascii="宋体" w:hAnsi="宋体"/>
          <w:szCs w:val="21"/>
        </w:rPr>
      </w:pPr>
    </w:p>
    <w:p w14:paraId="422111DF">
      <w:pPr>
        <w:spacing w:line="360" w:lineRule="auto"/>
        <w:rPr>
          <w:rFonts w:ascii="宋体" w:hAnsi="宋体"/>
          <w:szCs w:val="21"/>
        </w:rPr>
      </w:pPr>
    </w:p>
    <w:p w14:paraId="3AF10039">
      <w:pPr>
        <w:spacing w:line="360" w:lineRule="auto"/>
        <w:rPr>
          <w:rFonts w:ascii="宋体" w:hAnsi="宋体"/>
          <w:szCs w:val="21"/>
        </w:rPr>
        <w:sectPr>
          <w:headerReference r:id="rId3" w:type="default"/>
          <w:pgSz w:w="11906" w:h="16838"/>
          <w:pgMar w:top="1440" w:right="1800" w:bottom="1440" w:left="1800" w:header="851" w:footer="992" w:gutter="0"/>
          <w:cols w:space="720" w:num="1"/>
          <w:docGrid w:type="lines" w:linePitch="312" w:charSpace="0"/>
        </w:sectPr>
      </w:pPr>
    </w:p>
    <w:p w14:paraId="1EA46676">
      <w:pPr>
        <w:spacing w:line="360" w:lineRule="auto"/>
        <w:rPr>
          <w:rFonts w:ascii="宋体" w:hAnsi="宋体"/>
          <w:szCs w:val="21"/>
        </w:rPr>
      </w:pPr>
    </w:p>
    <w:p w14:paraId="502F1A32">
      <w:pPr>
        <w:spacing w:line="360" w:lineRule="auto"/>
        <w:rPr>
          <w:rFonts w:ascii="宋体" w:hAnsi="宋体"/>
          <w:szCs w:val="21"/>
        </w:rPr>
      </w:pPr>
    </w:p>
    <w:p w14:paraId="7C71F8B0">
      <w:pPr>
        <w:spacing w:line="360" w:lineRule="auto"/>
        <w:rPr>
          <w:rFonts w:ascii="宋体" w:hAnsi="宋体"/>
          <w:szCs w:val="21"/>
        </w:rPr>
      </w:pPr>
    </w:p>
    <w:p w14:paraId="5027BC1F">
      <w:pPr>
        <w:spacing w:line="360" w:lineRule="auto"/>
        <w:rPr>
          <w:rFonts w:hint="default" w:ascii="宋体" w:hAnsi="宋体" w:eastAsia="宋体"/>
          <w:szCs w:val="21"/>
          <w:lang w:val="en-US" w:eastAsia="zh-CN"/>
        </w:rPr>
      </w:pPr>
    </w:p>
    <w:p w14:paraId="1DD321CA">
      <w:pPr>
        <w:spacing w:line="360" w:lineRule="auto"/>
        <w:rPr>
          <w:rFonts w:ascii="宋体" w:hAnsi="宋体"/>
          <w:szCs w:val="21"/>
        </w:rPr>
      </w:pPr>
    </w:p>
    <w:p w14:paraId="010EF75F">
      <w:pPr>
        <w:spacing w:line="360" w:lineRule="auto"/>
        <w:rPr>
          <w:rFonts w:ascii="宋体" w:hAnsi="宋体"/>
          <w:szCs w:val="21"/>
        </w:rPr>
      </w:pPr>
    </w:p>
    <w:p w14:paraId="09451FA1">
      <w:pPr>
        <w:spacing w:line="360" w:lineRule="auto"/>
        <w:rPr>
          <w:rFonts w:ascii="宋体" w:hAnsi="宋体"/>
          <w:szCs w:val="21"/>
        </w:rPr>
      </w:pPr>
    </w:p>
    <w:p w14:paraId="74DF5B8B">
      <w:pPr>
        <w:spacing w:line="360" w:lineRule="auto"/>
        <w:rPr>
          <w:rFonts w:ascii="宋体" w:hAnsi="宋体"/>
          <w:szCs w:val="21"/>
        </w:rPr>
      </w:pPr>
    </w:p>
    <w:p w14:paraId="1421D3D7">
      <w:pPr>
        <w:spacing w:line="360" w:lineRule="auto"/>
        <w:rPr>
          <w:rFonts w:ascii="宋体" w:hAnsi="宋体"/>
          <w:szCs w:val="21"/>
        </w:rPr>
      </w:pPr>
    </w:p>
    <w:p w14:paraId="18E062A5">
      <w:pPr>
        <w:spacing w:line="360" w:lineRule="auto"/>
        <w:rPr>
          <w:rFonts w:ascii="宋体" w:hAnsi="宋体"/>
          <w:szCs w:val="21"/>
        </w:rPr>
      </w:pPr>
    </w:p>
    <w:p w14:paraId="17742DDD">
      <w:pPr>
        <w:pStyle w:val="33"/>
        <w:numPr>
          <w:ilvl w:val="0"/>
          <w:numId w:val="1"/>
        </w:numPr>
        <w:spacing w:line="360" w:lineRule="auto"/>
        <w:ind w:left="1276" w:hanging="1276" w:firstLineChars="0"/>
        <w:jc w:val="center"/>
        <w:outlineLvl w:val="0"/>
        <w:rPr>
          <w:rFonts w:ascii="宋体" w:hAnsi="宋体"/>
          <w:b/>
          <w:sz w:val="44"/>
          <w:szCs w:val="44"/>
        </w:rPr>
      </w:pPr>
      <w:bookmarkStart w:id="0" w:name="_Toc181961041"/>
      <w:bookmarkStart w:id="1" w:name="_Toc405464691"/>
      <w:bookmarkStart w:id="2" w:name="_Toc376176808"/>
      <w:r>
        <w:rPr>
          <w:rFonts w:hint="eastAsia" w:ascii="宋体" w:hAnsi="宋体"/>
          <w:b/>
          <w:sz w:val="44"/>
          <w:szCs w:val="44"/>
        </w:rPr>
        <w:t>比选邀请</w:t>
      </w:r>
      <w:bookmarkEnd w:id="0"/>
    </w:p>
    <w:p w14:paraId="6480D0FA">
      <w:pPr>
        <w:spacing w:line="360" w:lineRule="auto"/>
        <w:ind w:firstLine="420" w:firstLineChars="200"/>
        <w:rPr>
          <w:rFonts w:ascii="宋体" w:hAnsi="宋体"/>
          <w:szCs w:val="21"/>
        </w:rPr>
      </w:pPr>
    </w:p>
    <w:p w14:paraId="35E81DD9">
      <w:pPr>
        <w:spacing w:line="360" w:lineRule="auto"/>
        <w:ind w:firstLine="420" w:firstLineChars="200"/>
        <w:rPr>
          <w:rFonts w:ascii="宋体" w:hAnsi="宋体"/>
          <w:szCs w:val="21"/>
        </w:rPr>
      </w:pPr>
      <w:r>
        <w:rPr>
          <w:rFonts w:ascii="宋体" w:hAnsi="宋体"/>
          <w:szCs w:val="21"/>
        </w:rPr>
        <w:br w:type="page"/>
      </w:r>
    </w:p>
    <w:p w14:paraId="0D0A37A3">
      <w:pPr>
        <w:pStyle w:val="33"/>
        <w:spacing w:line="360" w:lineRule="auto"/>
        <w:ind w:firstLine="0" w:firstLineChars="0"/>
        <w:jc w:val="center"/>
        <w:outlineLvl w:val="0"/>
        <w:rPr>
          <w:rFonts w:ascii="宋体" w:hAnsi="宋体"/>
          <w:b/>
          <w:szCs w:val="21"/>
        </w:rPr>
      </w:pPr>
      <w:bookmarkStart w:id="3" w:name="_Toc407613045"/>
      <w:bookmarkStart w:id="4" w:name="_Toc120707443"/>
      <w:bookmarkStart w:id="5" w:name="_Toc17392982"/>
      <w:bookmarkStart w:id="6" w:name="_Toc406595661"/>
      <w:bookmarkStart w:id="7" w:name="_Toc181961042"/>
      <w:bookmarkStart w:id="8" w:name="_Toc509224146"/>
      <w:bookmarkStart w:id="9" w:name="_Toc17392446"/>
      <w:r>
        <w:rPr>
          <w:rFonts w:hint="eastAsia" w:ascii="宋体" w:hAnsi="宋体"/>
          <w:b/>
          <w:szCs w:val="21"/>
        </w:rPr>
        <w:t>比选邀请</w:t>
      </w:r>
      <w:bookmarkEnd w:id="3"/>
      <w:bookmarkEnd w:id="4"/>
      <w:bookmarkEnd w:id="5"/>
      <w:bookmarkEnd w:id="6"/>
      <w:bookmarkEnd w:id="7"/>
      <w:bookmarkEnd w:id="8"/>
      <w:bookmarkEnd w:id="9"/>
    </w:p>
    <w:p w14:paraId="4F72682C">
      <w:pPr>
        <w:spacing w:line="360" w:lineRule="auto"/>
        <w:ind w:firstLine="420" w:firstLineChars="200"/>
        <w:rPr>
          <w:rFonts w:ascii="宋体" w:hAnsi="宋体"/>
          <w:szCs w:val="21"/>
        </w:rPr>
      </w:pPr>
    </w:p>
    <w:p w14:paraId="6D24A024">
      <w:pPr>
        <w:spacing w:line="360" w:lineRule="auto"/>
        <w:ind w:firstLine="420" w:firstLineChars="200"/>
        <w:rPr>
          <w:rFonts w:ascii="宋体" w:hAnsi="宋体"/>
          <w:bCs/>
          <w:szCs w:val="21"/>
          <w:highlight w:val="none"/>
        </w:rPr>
      </w:pPr>
      <w:r>
        <w:rPr>
          <w:rFonts w:hint="eastAsia" w:ascii="宋体" w:hAnsi="宋体"/>
          <w:szCs w:val="21"/>
        </w:rPr>
        <w:t>北京国际工程咨询有限公司受北京市昌平区天通苑北街道办事处的委托，对下述项目进行比</w:t>
      </w:r>
      <w:r>
        <w:rPr>
          <w:rFonts w:hint="eastAsia" w:ascii="宋体" w:hAnsi="宋体"/>
          <w:szCs w:val="21"/>
          <w:highlight w:val="none"/>
        </w:rPr>
        <w:t>选。欢迎有意愿的供应商前来参加比选。</w:t>
      </w:r>
    </w:p>
    <w:p w14:paraId="769DF627">
      <w:pPr>
        <w:numPr>
          <w:ilvl w:val="0"/>
          <w:numId w:val="2"/>
        </w:numPr>
        <w:spacing w:line="360" w:lineRule="auto"/>
        <w:rPr>
          <w:rFonts w:ascii="宋体" w:hAnsi="宋体"/>
          <w:szCs w:val="21"/>
          <w:highlight w:val="none"/>
        </w:rPr>
      </w:pPr>
      <w:r>
        <w:rPr>
          <w:rFonts w:hint="eastAsia" w:ascii="宋体" w:hAnsi="宋体"/>
          <w:b/>
          <w:szCs w:val="21"/>
          <w:highlight w:val="none"/>
        </w:rPr>
        <w:t>项目名称：</w:t>
      </w:r>
      <w:r>
        <w:rPr>
          <w:rFonts w:hint="eastAsia" w:ascii="宋体" w:hAnsi="宋体"/>
          <w:szCs w:val="21"/>
          <w:highlight w:val="none"/>
        </w:rPr>
        <w:t>北京市昌平区天通苑北街道办事处综合窗口建设项目</w:t>
      </w:r>
    </w:p>
    <w:p w14:paraId="53EB6E14">
      <w:pPr>
        <w:numPr>
          <w:ilvl w:val="0"/>
          <w:numId w:val="2"/>
        </w:numPr>
        <w:spacing w:line="360" w:lineRule="auto"/>
        <w:rPr>
          <w:rFonts w:ascii="宋体" w:hAnsi="宋体"/>
          <w:szCs w:val="21"/>
          <w:highlight w:val="none"/>
        </w:rPr>
      </w:pPr>
      <w:r>
        <w:rPr>
          <w:rFonts w:ascii="宋体" w:hAnsi="宋体"/>
          <w:b/>
          <w:szCs w:val="21"/>
          <w:highlight w:val="none"/>
        </w:rPr>
        <w:t>项目编号</w:t>
      </w:r>
      <w:r>
        <w:rPr>
          <w:rFonts w:hint="eastAsia" w:ascii="宋体" w:hAnsi="宋体"/>
          <w:b/>
          <w:szCs w:val="21"/>
          <w:highlight w:val="none"/>
        </w:rPr>
        <w:t>：</w:t>
      </w:r>
      <w:r>
        <w:rPr>
          <w:rFonts w:hint="eastAsia" w:ascii="宋体" w:hAnsi="宋体"/>
          <w:szCs w:val="21"/>
          <w:highlight w:val="none"/>
        </w:rPr>
        <w:t>BIECC-24CG10365</w:t>
      </w:r>
      <w:r>
        <w:rPr>
          <w:rFonts w:hint="eastAsia" w:ascii="宋体" w:hAnsi="宋体"/>
          <w:szCs w:val="21"/>
          <w:highlight w:val="none"/>
          <w:lang w:val="en-US" w:eastAsia="zh-CN"/>
        </w:rPr>
        <w:t>/2</w:t>
      </w:r>
    </w:p>
    <w:p w14:paraId="62807005">
      <w:pPr>
        <w:numPr>
          <w:ilvl w:val="0"/>
          <w:numId w:val="2"/>
        </w:numPr>
        <w:spacing w:line="360" w:lineRule="auto"/>
        <w:rPr>
          <w:rFonts w:ascii="宋体" w:hAnsi="宋体"/>
          <w:szCs w:val="21"/>
          <w:highlight w:val="none"/>
        </w:rPr>
      </w:pPr>
      <w:r>
        <w:rPr>
          <w:rFonts w:hint="eastAsia" w:ascii="宋体" w:hAnsi="宋体"/>
          <w:b/>
          <w:szCs w:val="21"/>
          <w:highlight w:val="none"/>
        </w:rPr>
        <w:t>项目内容：</w:t>
      </w:r>
    </w:p>
    <w:tbl>
      <w:tblPr>
        <w:tblStyle w:val="1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3969"/>
        <w:gridCol w:w="1560"/>
      </w:tblGrid>
      <w:tr w14:paraId="5E07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44CB53C">
            <w:pPr>
              <w:spacing w:line="360" w:lineRule="auto"/>
              <w:jc w:val="center"/>
              <w:rPr>
                <w:rFonts w:ascii="宋体" w:hAnsi="宋体"/>
                <w:b/>
                <w:szCs w:val="21"/>
                <w:highlight w:val="none"/>
              </w:rPr>
            </w:pPr>
            <w:r>
              <w:rPr>
                <w:rFonts w:hint="eastAsia" w:ascii="宋体" w:hAnsi="宋体"/>
                <w:b/>
                <w:szCs w:val="21"/>
                <w:highlight w:val="none"/>
              </w:rPr>
              <w:t>序</w:t>
            </w:r>
            <w:r>
              <w:rPr>
                <w:rFonts w:ascii="宋体" w:hAnsi="宋体"/>
                <w:b/>
                <w:szCs w:val="21"/>
                <w:highlight w:val="none"/>
              </w:rPr>
              <w:t>号</w:t>
            </w:r>
          </w:p>
        </w:tc>
        <w:tc>
          <w:tcPr>
            <w:tcW w:w="2268" w:type="dxa"/>
            <w:vAlign w:val="center"/>
          </w:tcPr>
          <w:p w14:paraId="2F7C7516">
            <w:pPr>
              <w:spacing w:line="360" w:lineRule="auto"/>
              <w:jc w:val="center"/>
              <w:rPr>
                <w:rFonts w:ascii="宋体" w:hAnsi="宋体"/>
                <w:b/>
                <w:szCs w:val="21"/>
                <w:highlight w:val="none"/>
              </w:rPr>
            </w:pPr>
            <w:r>
              <w:rPr>
                <w:rFonts w:ascii="宋体" w:hAnsi="宋体"/>
                <w:b/>
                <w:szCs w:val="21"/>
                <w:highlight w:val="none"/>
              </w:rPr>
              <w:t>服务内容</w:t>
            </w:r>
          </w:p>
        </w:tc>
        <w:tc>
          <w:tcPr>
            <w:tcW w:w="3969" w:type="dxa"/>
            <w:vAlign w:val="center"/>
          </w:tcPr>
          <w:p w14:paraId="4F39AC23">
            <w:pPr>
              <w:spacing w:line="360" w:lineRule="auto"/>
              <w:jc w:val="center"/>
              <w:rPr>
                <w:rFonts w:ascii="宋体" w:hAnsi="宋体"/>
                <w:b/>
                <w:szCs w:val="21"/>
                <w:highlight w:val="none"/>
              </w:rPr>
            </w:pPr>
            <w:r>
              <w:rPr>
                <w:rFonts w:ascii="宋体" w:hAnsi="宋体"/>
                <w:b/>
                <w:szCs w:val="21"/>
                <w:highlight w:val="none"/>
              </w:rPr>
              <w:t>服务期限</w:t>
            </w:r>
          </w:p>
        </w:tc>
        <w:tc>
          <w:tcPr>
            <w:tcW w:w="1560" w:type="dxa"/>
            <w:vAlign w:val="center"/>
          </w:tcPr>
          <w:p w14:paraId="127E063D">
            <w:pPr>
              <w:spacing w:line="360" w:lineRule="auto"/>
              <w:jc w:val="center"/>
              <w:rPr>
                <w:rFonts w:ascii="宋体" w:hAnsi="宋体"/>
                <w:b/>
                <w:szCs w:val="21"/>
                <w:highlight w:val="none"/>
              </w:rPr>
            </w:pPr>
            <w:r>
              <w:rPr>
                <w:rFonts w:ascii="宋体" w:hAnsi="宋体"/>
                <w:b/>
                <w:szCs w:val="21"/>
                <w:highlight w:val="none"/>
              </w:rPr>
              <w:t>预算金额</w:t>
            </w:r>
          </w:p>
          <w:p w14:paraId="5769BA61">
            <w:pPr>
              <w:spacing w:line="360" w:lineRule="auto"/>
              <w:jc w:val="center"/>
              <w:rPr>
                <w:rFonts w:ascii="宋体" w:hAnsi="宋体"/>
                <w:b/>
                <w:szCs w:val="21"/>
                <w:highlight w:val="none"/>
              </w:rPr>
            </w:pPr>
            <w:r>
              <w:rPr>
                <w:rFonts w:ascii="宋体" w:hAnsi="宋体"/>
                <w:b/>
                <w:szCs w:val="21"/>
                <w:highlight w:val="none"/>
              </w:rPr>
              <w:t>（人民币</w:t>
            </w:r>
            <w:r>
              <w:rPr>
                <w:rFonts w:hint="eastAsia" w:ascii="宋体" w:hAnsi="宋体"/>
                <w:b/>
                <w:szCs w:val="21"/>
                <w:highlight w:val="none"/>
              </w:rPr>
              <w:t>：</w:t>
            </w:r>
            <w:r>
              <w:rPr>
                <w:rFonts w:ascii="宋体" w:hAnsi="宋体"/>
                <w:b/>
                <w:szCs w:val="21"/>
                <w:highlight w:val="none"/>
              </w:rPr>
              <w:t>元）</w:t>
            </w:r>
          </w:p>
        </w:tc>
      </w:tr>
      <w:tr w14:paraId="06FE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26C2C8">
            <w:pPr>
              <w:spacing w:line="360" w:lineRule="auto"/>
              <w:jc w:val="center"/>
              <w:rPr>
                <w:rFonts w:ascii="宋体" w:hAnsi="宋体"/>
                <w:szCs w:val="21"/>
                <w:highlight w:val="none"/>
              </w:rPr>
            </w:pPr>
            <w:r>
              <w:rPr>
                <w:rFonts w:hint="eastAsia" w:ascii="宋体" w:hAnsi="宋体"/>
                <w:szCs w:val="21"/>
                <w:highlight w:val="none"/>
              </w:rPr>
              <w:t>0</w:t>
            </w:r>
            <w:r>
              <w:rPr>
                <w:rFonts w:ascii="宋体" w:hAnsi="宋体"/>
                <w:szCs w:val="21"/>
                <w:highlight w:val="none"/>
              </w:rPr>
              <w:t>1</w:t>
            </w:r>
          </w:p>
        </w:tc>
        <w:tc>
          <w:tcPr>
            <w:tcW w:w="2268" w:type="dxa"/>
            <w:vAlign w:val="center"/>
          </w:tcPr>
          <w:p w14:paraId="241B205F">
            <w:pPr>
              <w:spacing w:line="360" w:lineRule="auto"/>
              <w:jc w:val="center"/>
              <w:rPr>
                <w:rFonts w:ascii="宋体" w:hAnsi="宋体"/>
                <w:szCs w:val="21"/>
                <w:highlight w:val="none"/>
              </w:rPr>
            </w:pPr>
            <w:r>
              <w:rPr>
                <w:rFonts w:hint="eastAsia" w:ascii="宋体" w:hAnsi="宋体"/>
                <w:szCs w:val="21"/>
                <w:highlight w:val="none"/>
              </w:rPr>
              <w:t>北京市昌平区天通苑北街道办事处综合窗口建设项目</w:t>
            </w:r>
          </w:p>
        </w:tc>
        <w:tc>
          <w:tcPr>
            <w:tcW w:w="3969" w:type="dxa"/>
            <w:vAlign w:val="center"/>
          </w:tcPr>
          <w:p w14:paraId="45ED7859">
            <w:pPr>
              <w:spacing w:line="360" w:lineRule="auto"/>
              <w:jc w:val="center"/>
              <w:rPr>
                <w:rFonts w:ascii="宋体" w:hAnsi="宋体"/>
                <w:szCs w:val="21"/>
                <w:highlight w:val="none"/>
              </w:rPr>
            </w:pPr>
            <w:r>
              <w:rPr>
                <w:rFonts w:hint="eastAsia" w:ascii="宋体" w:hAnsi="宋体"/>
                <w:szCs w:val="21"/>
                <w:highlight w:val="none"/>
              </w:rPr>
              <w:t>自合同签订之日起</w:t>
            </w:r>
            <w:r>
              <w:rPr>
                <w:rFonts w:ascii="宋体" w:hAnsi="宋体"/>
                <w:szCs w:val="21"/>
                <w:highlight w:val="none"/>
              </w:rPr>
              <w:t>1</w:t>
            </w:r>
            <w:r>
              <w:rPr>
                <w:rFonts w:hint="eastAsia" w:ascii="宋体" w:hAnsi="宋体"/>
                <w:szCs w:val="21"/>
                <w:highlight w:val="none"/>
              </w:rPr>
              <w:t>年</w:t>
            </w:r>
          </w:p>
        </w:tc>
        <w:tc>
          <w:tcPr>
            <w:tcW w:w="1560" w:type="dxa"/>
            <w:vAlign w:val="center"/>
          </w:tcPr>
          <w:p w14:paraId="517E5BD0">
            <w:pPr>
              <w:spacing w:line="360" w:lineRule="auto"/>
              <w:jc w:val="center"/>
              <w:rPr>
                <w:rFonts w:ascii="宋体" w:hAnsi="宋体"/>
                <w:szCs w:val="21"/>
                <w:highlight w:val="none"/>
              </w:rPr>
            </w:pPr>
            <w:r>
              <w:rPr>
                <w:rFonts w:hint="eastAsia" w:ascii="宋体" w:hAnsi="宋体"/>
                <w:szCs w:val="21"/>
                <w:highlight w:val="none"/>
              </w:rPr>
              <w:t>855408.19</w:t>
            </w:r>
          </w:p>
        </w:tc>
      </w:tr>
    </w:tbl>
    <w:p w14:paraId="6E6D13E5">
      <w:pPr>
        <w:spacing w:line="360" w:lineRule="auto"/>
        <w:ind w:left="870"/>
        <w:rPr>
          <w:rFonts w:ascii="宋体" w:hAnsi="宋体"/>
          <w:szCs w:val="21"/>
        </w:rPr>
      </w:pPr>
      <w:r>
        <w:rPr>
          <w:rFonts w:hint="eastAsia" w:ascii="宋体" w:hAnsi="宋体"/>
          <w:szCs w:val="21"/>
        </w:rPr>
        <w:t>注：供应商的响应文件报价不能超过预算金额，否则其响应将被拒绝。具体要求见第四章“服务要求”。</w:t>
      </w:r>
    </w:p>
    <w:p w14:paraId="41F31676">
      <w:pPr>
        <w:numPr>
          <w:ilvl w:val="0"/>
          <w:numId w:val="2"/>
        </w:numPr>
        <w:spacing w:line="360" w:lineRule="auto"/>
        <w:rPr>
          <w:rFonts w:ascii="宋体" w:hAnsi="宋体"/>
          <w:b/>
          <w:bCs/>
          <w:szCs w:val="21"/>
        </w:rPr>
      </w:pPr>
      <w:r>
        <w:rPr>
          <w:rFonts w:hint="eastAsia" w:ascii="宋体" w:hAnsi="宋体"/>
          <w:b/>
          <w:bCs/>
          <w:szCs w:val="21"/>
        </w:rPr>
        <w:t>合格供应商：</w:t>
      </w:r>
      <w:r>
        <w:rPr>
          <w:rFonts w:hint="eastAsia" w:ascii="宋体" w:hAnsi="宋体"/>
          <w:bCs/>
          <w:szCs w:val="21"/>
        </w:rPr>
        <w:t>见第二章“供应商须知”。</w:t>
      </w:r>
    </w:p>
    <w:p w14:paraId="2325946B">
      <w:pPr>
        <w:numPr>
          <w:ilvl w:val="0"/>
          <w:numId w:val="2"/>
        </w:numPr>
        <w:spacing w:line="360" w:lineRule="auto"/>
        <w:rPr>
          <w:rFonts w:ascii="宋体" w:hAnsi="宋体"/>
          <w:b/>
          <w:bCs/>
          <w:szCs w:val="21"/>
        </w:rPr>
      </w:pPr>
      <w:r>
        <w:rPr>
          <w:rFonts w:ascii="宋体" w:hAnsi="宋体"/>
          <w:b/>
          <w:bCs/>
          <w:szCs w:val="21"/>
        </w:rPr>
        <w:t>购买比选文件时间和地点：</w:t>
      </w:r>
    </w:p>
    <w:p w14:paraId="55C8E313">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时间：202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20</w:t>
      </w:r>
      <w:r>
        <w:rPr>
          <w:rFonts w:ascii="宋体" w:hAnsi="宋体"/>
          <w:szCs w:val="21"/>
          <w:highlight w:val="none"/>
        </w:rPr>
        <w:t>日起至202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24</w:t>
      </w:r>
      <w:r>
        <w:rPr>
          <w:rFonts w:ascii="宋体" w:hAnsi="宋体"/>
          <w:szCs w:val="21"/>
          <w:highlight w:val="none"/>
        </w:rPr>
        <w:t>日，每天9时30分至11时30分，13时30分至16时30分（国家法定节假日可电汇或网银）。</w:t>
      </w:r>
    </w:p>
    <w:p w14:paraId="2C9BFC1E">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地点：</w:t>
      </w:r>
      <w:r>
        <w:rPr>
          <w:rFonts w:hint="eastAsia" w:ascii="宋体" w:hAnsi="宋体"/>
          <w:szCs w:val="21"/>
          <w:highlight w:val="none"/>
        </w:rPr>
        <w:t>北京市西城区广安门外大街甲275号6层6</w:t>
      </w:r>
      <w:r>
        <w:rPr>
          <w:rFonts w:ascii="宋体" w:hAnsi="宋体"/>
          <w:szCs w:val="21"/>
          <w:highlight w:val="none"/>
        </w:rPr>
        <w:t>0</w:t>
      </w:r>
      <w:r>
        <w:rPr>
          <w:rFonts w:hint="eastAsia" w:ascii="宋体" w:hAnsi="宋体"/>
          <w:szCs w:val="21"/>
          <w:highlight w:val="none"/>
        </w:rPr>
        <w:t>5会议室</w:t>
      </w:r>
    </w:p>
    <w:p w14:paraId="7B337965">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比选文件售价：</w:t>
      </w:r>
    </w:p>
    <w:p w14:paraId="0DA32A59">
      <w:pPr>
        <w:spacing w:line="360" w:lineRule="auto"/>
        <w:ind w:right="-197" w:rightChars="-94" w:firstLine="540"/>
        <w:rPr>
          <w:rFonts w:ascii="宋体" w:hAnsi="宋体"/>
          <w:szCs w:val="21"/>
          <w:highlight w:val="none"/>
        </w:rPr>
      </w:pPr>
      <w:r>
        <w:rPr>
          <w:rFonts w:ascii="宋体" w:hAnsi="宋体"/>
          <w:szCs w:val="21"/>
          <w:highlight w:val="none"/>
        </w:rPr>
        <w:t>每</w:t>
      </w:r>
      <w:r>
        <w:rPr>
          <w:rFonts w:hint="eastAsia" w:ascii="宋体" w:hAnsi="宋体"/>
          <w:szCs w:val="21"/>
          <w:highlight w:val="none"/>
        </w:rPr>
        <w:t>本</w:t>
      </w:r>
      <w:r>
        <w:rPr>
          <w:rFonts w:ascii="宋体" w:hAnsi="宋体"/>
          <w:szCs w:val="21"/>
          <w:highlight w:val="none"/>
        </w:rPr>
        <w:t>人民币500元，售后不退。</w:t>
      </w:r>
    </w:p>
    <w:p w14:paraId="7ED3E24E">
      <w:pPr>
        <w:spacing w:line="360" w:lineRule="auto"/>
        <w:ind w:firstLine="420" w:firstLineChars="200"/>
        <w:rPr>
          <w:rFonts w:ascii="宋体" w:hAnsi="宋体"/>
          <w:szCs w:val="21"/>
          <w:highlight w:val="none"/>
        </w:rPr>
      </w:pPr>
      <w:r>
        <w:rPr>
          <w:rFonts w:hint="eastAsia" w:ascii="宋体" w:hAnsi="宋体"/>
          <w:szCs w:val="21"/>
          <w:highlight w:val="none"/>
        </w:rPr>
        <w:t>供应商如电汇购买标书，请将电汇底单及以下表格发邮件至zhaowen@biecc.com.cn，邮件主题请统一填写：购买标书信息+项目编号。发完邮件后请打招标公告中的电话确认。若电汇、网银或邮购，标书款必须于</w:t>
      </w:r>
      <w:r>
        <w:rPr>
          <w:rFonts w:ascii="宋体" w:hAnsi="宋体"/>
          <w:szCs w:val="21"/>
          <w:highlight w:val="none"/>
        </w:rPr>
        <w:t>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24</w:t>
      </w:r>
      <w:r>
        <w:rPr>
          <w:rFonts w:ascii="宋体" w:hAnsi="宋体"/>
          <w:szCs w:val="21"/>
          <w:highlight w:val="none"/>
        </w:rPr>
        <w:t>日</w:t>
      </w:r>
      <w:r>
        <w:rPr>
          <w:rFonts w:hint="eastAsia" w:ascii="宋体" w:hAnsi="宋体"/>
          <w:szCs w:val="21"/>
          <w:highlight w:val="none"/>
        </w:rPr>
        <w:t>16:30前到账。</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6433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D949ECC">
            <w:pPr>
              <w:spacing w:line="360" w:lineRule="auto"/>
              <w:rPr>
                <w:rFonts w:ascii="宋体" w:hAnsi="宋体"/>
                <w:szCs w:val="21"/>
              </w:rPr>
            </w:pPr>
            <w:r>
              <w:rPr>
                <w:rFonts w:hint="eastAsia" w:ascii="宋体" w:hAnsi="宋体"/>
                <w:szCs w:val="21"/>
              </w:rPr>
              <w:t>项目编号</w:t>
            </w:r>
          </w:p>
        </w:tc>
        <w:tc>
          <w:tcPr>
            <w:tcW w:w="5103" w:type="dxa"/>
            <w:vAlign w:val="center"/>
          </w:tcPr>
          <w:p w14:paraId="0E17ADE9">
            <w:pPr>
              <w:spacing w:line="360" w:lineRule="auto"/>
              <w:rPr>
                <w:rFonts w:ascii="宋体" w:hAnsi="宋体"/>
                <w:szCs w:val="21"/>
              </w:rPr>
            </w:pPr>
          </w:p>
        </w:tc>
      </w:tr>
      <w:tr w14:paraId="1AA8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2EC8758">
            <w:pPr>
              <w:spacing w:line="360" w:lineRule="auto"/>
              <w:rPr>
                <w:rFonts w:ascii="宋体" w:hAnsi="宋体"/>
                <w:szCs w:val="21"/>
              </w:rPr>
            </w:pPr>
            <w:r>
              <w:rPr>
                <w:rFonts w:hint="eastAsia" w:ascii="宋体" w:hAnsi="宋体"/>
                <w:szCs w:val="21"/>
              </w:rPr>
              <w:t>包号（有就写）</w:t>
            </w:r>
          </w:p>
        </w:tc>
        <w:tc>
          <w:tcPr>
            <w:tcW w:w="5103" w:type="dxa"/>
            <w:vAlign w:val="center"/>
          </w:tcPr>
          <w:p w14:paraId="33732432">
            <w:pPr>
              <w:spacing w:line="360" w:lineRule="auto"/>
              <w:rPr>
                <w:rFonts w:ascii="宋体" w:hAnsi="宋体"/>
                <w:szCs w:val="21"/>
              </w:rPr>
            </w:pPr>
          </w:p>
        </w:tc>
      </w:tr>
      <w:tr w14:paraId="2F6B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B76BFFD">
            <w:pPr>
              <w:spacing w:line="360" w:lineRule="auto"/>
              <w:rPr>
                <w:rFonts w:ascii="宋体" w:hAnsi="宋体"/>
                <w:szCs w:val="21"/>
              </w:rPr>
            </w:pPr>
            <w:r>
              <w:rPr>
                <w:rFonts w:hint="eastAsia" w:ascii="宋体" w:hAnsi="宋体"/>
                <w:szCs w:val="21"/>
              </w:rPr>
              <w:t>公司名称</w:t>
            </w:r>
          </w:p>
        </w:tc>
        <w:tc>
          <w:tcPr>
            <w:tcW w:w="5103" w:type="dxa"/>
            <w:vAlign w:val="center"/>
          </w:tcPr>
          <w:p w14:paraId="2839E452">
            <w:pPr>
              <w:spacing w:line="360" w:lineRule="auto"/>
              <w:rPr>
                <w:rFonts w:ascii="宋体" w:hAnsi="宋体"/>
                <w:szCs w:val="21"/>
              </w:rPr>
            </w:pPr>
          </w:p>
        </w:tc>
      </w:tr>
      <w:tr w14:paraId="69E0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069A25">
            <w:pPr>
              <w:spacing w:line="360" w:lineRule="auto"/>
              <w:rPr>
                <w:rFonts w:ascii="宋体" w:hAnsi="宋体"/>
                <w:szCs w:val="21"/>
              </w:rPr>
            </w:pPr>
            <w:r>
              <w:rPr>
                <w:rFonts w:hint="eastAsia" w:ascii="宋体" w:hAnsi="宋体"/>
                <w:szCs w:val="21"/>
              </w:rPr>
              <w:t>纳税人识别号</w:t>
            </w:r>
          </w:p>
        </w:tc>
        <w:tc>
          <w:tcPr>
            <w:tcW w:w="5103" w:type="dxa"/>
            <w:vAlign w:val="center"/>
          </w:tcPr>
          <w:p w14:paraId="4B7CF67D">
            <w:pPr>
              <w:spacing w:line="360" w:lineRule="auto"/>
              <w:rPr>
                <w:rFonts w:ascii="宋体" w:hAnsi="宋体"/>
                <w:szCs w:val="21"/>
              </w:rPr>
            </w:pPr>
          </w:p>
        </w:tc>
      </w:tr>
      <w:tr w14:paraId="5000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529E865">
            <w:pPr>
              <w:spacing w:line="360" w:lineRule="auto"/>
              <w:rPr>
                <w:rFonts w:ascii="宋体" w:hAnsi="宋体"/>
                <w:szCs w:val="21"/>
              </w:rPr>
            </w:pPr>
            <w:r>
              <w:rPr>
                <w:rFonts w:hint="eastAsia" w:ascii="宋体" w:hAnsi="宋体"/>
                <w:szCs w:val="21"/>
              </w:rPr>
              <w:t>公司地址</w:t>
            </w:r>
          </w:p>
        </w:tc>
        <w:tc>
          <w:tcPr>
            <w:tcW w:w="5103" w:type="dxa"/>
            <w:vAlign w:val="center"/>
          </w:tcPr>
          <w:p w14:paraId="5C58C51C">
            <w:pPr>
              <w:spacing w:line="360" w:lineRule="auto"/>
              <w:rPr>
                <w:rFonts w:ascii="宋体" w:hAnsi="宋体"/>
                <w:szCs w:val="21"/>
              </w:rPr>
            </w:pPr>
          </w:p>
        </w:tc>
      </w:tr>
      <w:tr w14:paraId="7034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702C516">
            <w:pPr>
              <w:spacing w:line="360" w:lineRule="auto"/>
              <w:rPr>
                <w:rFonts w:ascii="宋体" w:hAnsi="宋体"/>
                <w:szCs w:val="21"/>
              </w:rPr>
            </w:pPr>
            <w:r>
              <w:rPr>
                <w:rFonts w:hint="eastAsia" w:ascii="宋体" w:hAnsi="宋体"/>
                <w:szCs w:val="21"/>
              </w:rPr>
              <w:t>联系人</w:t>
            </w:r>
          </w:p>
        </w:tc>
        <w:tc>
          <w:tcPr>
            <w:tcW w:w="5103" w:type="dxa"/>
            <w:vAlign w:val="center"/>
          </w:tcPr>
          <w:p w14:paraId="142F2A3A">
            <w:pPr>
              <w:spacing w:line="360" w:lineRule="auto"/>
              <w:rPr>
                <w:rFonts w:ascii="宋体" w:hAnsi="宋体"/>
                <w:szCs w:val="21"/>
              </w:rPr>
            </w:pPr>
          </w:p>
        </w:tc>
      </w:tr>
      <w:tr w14:paraId="2062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7991B04">
            <w:pPr>
              <w:spacing w:line="360" w:lineRule="auto"/>
              <w:rPr>
                <w:rFonts w:ascii="宋体" w:hAnsi="宋体"/>
                <w:szCs w:val="21"/>
              </w:rPr>
            </w:pPr>
            <w:r>
              <w:rPr>
                <w:rFonts w:hint="eastAsia" w:ascii="宋体" w:hAnsi="宋体"/>
                <w:szCs w:val="21"/>
              </w:rPr>
              <w:t>联系电话</w:t>
            </w:r>
          </w:p>
        </w:tc>
        <w:tc>
          <w:tcPr>
            <w:tcW w:w="5103" w:type="dxa"/>
            <w:vAlign w:val="center"/>
          </w:tcPr>
          <w:p w14:paraId="76B9D48A">
            <w:pPr>
              <w:spacing w:line="360" w:lineRule="auto"/>
              <w:rPr>
                <w:rFonts w:ascii="宋体" w:hAnsi="宋体"/>
                <w:szCs w:val="21"/>
              </w:rPr>
            </w:pPr>
          </w:p>
        </w:tc>
      </w:tr>
    </w:tbl>
    <w:p w14:paraId="294CEAF4">
      <w:pPr>
        <w:spacing w:line="360" w:lineRule="auto"/>
        <w:ind w:left="420"/>
        <w:rPr>
          <w:rFonts w:ascii="宋体" w:hAnsi="宋体"/>
          <w:szCs w:val="21"/>
          <w:highlight w:val="none"/>
        </w:rPr>
      </w:pPr>
      <w:r>
        <w:rPr>
          <w:rFonts w:ascii="宋体" w:hAnsi="宋体"/>
          <w:szCs w:val="21"/>
        </w:rPr>
        <w:t>电子版</w:t>
      </w:r>
      <w:r>
        <w:rPr>
          <w:rFonts w:hint="eastAsia" w:ascii="宋体" w:hAnsi="宋体"/>
          <w:szCs w:val="21"/>
        </w:rPr>
        <w:t>比选</w:t>
      </w:r>
      <w:r>
        <w:rPr>
          <w:rFonts w:ascii="宋体" w:hAnsi="宋体"/>
          <w:szCs w:val="21"/>
        </w:rPr>
        <w:t>文件</w:t>
      </w:r>
      <w:r>
        <w:rPr>
          <w:rFonts w:hint="eastAsia" w:ascii="宋体" w:hAnsi="宋体"/>
          <w:szCs w:val="21"/>
        </w:rPr>
        <w:t>免费下载方式：登陆</w:t>
      </w:r>
      <w:r>
        <w:fldChar w:fldCharType="begin"/>
      </w:r>
      <w:r>
        <w:instrText xml:space="preserve"> HYPERLINK "http://www.biecc.com.cn" </w:instrText>
      </w:r>
      <w:r>
        <w:fldChar w:fldCharType="separate"/>
      </w:r>
      <w:r>
        <w:rPr>
          <w:rFonts w:hint="eastAsia" w:ascii="宋体" w:hAnsi="宋体"/>
          <w:szCs w:val="21"/>
        </w:rPr>
        <w:t>www.biecc.com.cn</w:t>
      </w:r>
      <w:r>
        <w:rPr>
          <w:rFonts w:hint="eastAsia" w:ascii="宋体" w:hAnsi="宋体"/>
          <w:szCs w:val="21"/>
        </w:rPr>
        <w:fldChar w:fldCharType="end"/>
      </w:r>
      <w:r>
        <w:rPr>
          <w:rFonts w:hint="eastAsia" w:ascii="宋体" w:hAnsi="宋体"/>
          <w:szCs w:val="21"/>
        </w:rPr>
        <w:t>，进入主页后点击“公司动态</w:t>
      </w:r>
      <w:r>
        <w:rPr>
          <w:rFonts w:hint="eastAsia" w:ascii="宋体" w:hAnsi="宋体"/>
          <w:szCs w:val="21"/>
          <w:highlight w:val="none"/>
        </w:rPr>
        <w:t>——招标代理——标书下载”（免费下载）</w:t>
      </w:r>
    </w:p>
    <w:p w14:paraId="2C38DBEB">
      <w:pPr>
        <w:numPr>
          <w:ilvl w:val="0"/>
          <w:numId w:val="2"/>
        </w:numPr>
        <w:spacing w:line="360" w:lineRule="auto"/>
        <w:rPr>
          <w:rFonts w:ascii="宋体" w:hAnsi="宋体"/>
          <w:b/>
          <w:szCs w:val="21"/>
          <w:highlight w:val="none"/>
        </w:rPr>
      </w:pPr>
      <w:r>
        <w:rPr>
          <w:rFonts w:hint="eastAsia" w:ascii="宋体" w:hAnsi="宋体"/>
          <w:b/>
          <w:szCs w:val="21"/>
          <w:highlight w:val="none"/>
        </w:rPr>
        <w:t>响应文件递交说明：</w:t>
      </w:r>
    </w:p>
    <w:p w14:paraId="2DC590B2">
      <w:pPr>
        <w:numPr>
          <w:ilvl w:val="0"/>
          <w:numId w:val="4"/>
        </w:numPr>
        <w:spacing w:line="360" w:lineRule="auto"/>
        <w:rPr>
          <w:rFonts w:ascii="宋体" w:hAnsi="宋体"/>
          <w:szCs w:val="21"/>
          <w:highlight w:val="none"/>
        </w:rPr>
      </w:pPr>
      <w:r>
        <w:rPr>
          <w:rFonts w:hint="eastAsia" w:ascii="宋体" w:hAnsi="宋体"/>
          <w:color w:val="000000"/>
          <w:szCs w:val="21"/>
          <w:highlight w:val="none"/>
        </w:rPr>
        <w:t>递交文件截止时间：</w:t>
      </w:r>
      <w:r>
        <w:rPr>
          <w:rFonts w:ascii="宋体" w:hAnsi="宋体"/>
          <w:szCs w:val="21"/>
          <w:highlight w:val="none"/>
        </w:rPr>
        <w:t>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26</w:t>
      </w:r>
      <w:r>
        <w:rPr>
          <w:rFonts w:ascii="宋体" w:hAnsi="宋体"/>
          <w:szCs w:val="21"/>
          <w:highlight w:val="none"/>
        </w:rPr>
        <w:t>日</w:t>
      </w:r>
      <w:r>
        <w:rPr>
          <w:rFonts w:hint="eastAsia" w:ascii="宋体" w:hAnsi="宋体"/>
          <w:szCs w:val="21"/>
          <w:highlight w:val="none"/>
          <w:lang w:val="en-US" w:eastAsia="zh-CN"/>
        </w:rPr>
        <w:t>上</w:t>
      </w:r>
      <w:r>
        <w:rPr>
          <w:rFonts w:hint="eastAsia" w:ascii="宋体" w:hAnsi="宋体"/>
          <w:szCs w:val="21"/>
          <w:highlight w:val="none"/>
        </w:rPr>
        <w:t>午</w:t>
      </w:r>
      <w:r>
        <w:rPr>
          <w:rFonts w:hint="eastAsia" w:ascii="宋体" w:hAnsi="宋体"/>
          <w:szCs w:val="21"/>
          <w:highlight w:val="none"/>
          <w:lang w:val="en-US" w:eastAsia="zh-CN"/>
        </w:rPr>
        <w:t>9</w:t>
      </w:r>
      <w:r>
        <w:rPr>
          <w:rFonts w:hint="eastAsia" w:ascii="宋体" w:hAnsi="宋体"/>
          <w:szCs w:val="21"/>
          <w:highlight w:val="none"/>
        </w:rPr>
        <w:t>时3</w:t>
      </w:r>
      <w:r>
        <w:rPr>
          <w:rFonts w:ascii="宋体" w:hAnsi="宋体"/>
          <w:szCs w:val="21"/>
          <w:highlight w:val="none"/>
        </w:rPr>
        <w:t>0分</w:t>
      </w:r>
      <w:r>
        <w:rPr>
          <w:rFonts w:hint="eastAsia" w:ascii="宋体" w:hAnsi="宋体"/>
          <w:szCs w:val="21"/>
          <w:highlight w:val="none"/>
        </w:rPr>
        <w:t>整</w:t>
      </w:r>
      <w:r>
        <w:rPr>
          <w:rFonts w:hint="eastAsia" w:ascii="宋体" w:hAnsi="宋体"/>
          <w:color w:val="000000"/>
          <w:szCs w:val="21"/>
          <w:highlight w:val="none"/>
        </w:rPr>
        <w:t>（北京时间）。逾期收到或不符合规定的响应文件恕不接受</w:t>
      </w:r>
      <w:r>
        <w:rPr>
          <w:rFonts w:hint="eastAsia" w:ascii="宋体" w:hAnsi="宋体"/>
          <w:szCs w:val="21"/>
          <w:highlight w:val="none"/>
        </w:rPr>
        <w:t xml:space="preserve">。 </w:t>
      </w:r>
    </w:p>
    <w:p w14:paraId="0E25AE1F">
      <w:pPr>
        <w:numPr>
          <w:ilvl w:val="0"/>
          <w:numId w:val="4"/>
        </w:numPr>
        <w:spacing w:line="360" w:lineRule="auto"/>
        <w:rPr>
          <w:rFonts w:ascii="宋体" w:hAnsi="宋体"/>
          <w:szCs w:val="21"/>
          <w:highlight w:val="none"/>
          <w:u w:val="single"/>
        </w:rPr>
      </w:pPr>
      <w:r>
        <w:rPr>
          <w:rFonts w:hint="eastAsia" w:ascii="宋体" w:hAnsi="宋体"/>
          <w:szCs w:val="21"/>
          <w:highlight w:val="none"/>
        </w:rPr>
        <w:t>递交地点：北京市西城区广安门外大街甲275号</w:t>
      </w:r>
      <w:r>
        <w:rPr>
          <w:rFonts w:hint="eastAsia" w:ascii="宋体" w:hAnsi="宋体"/>
          <w:szCs w:val="21"/>
          <w:highlight w:val="none"/>
          <w:lang w:val="en-US" w:eastAsia="zh-CN"/>
        </w:rPr>
        <w:t>5</w:t>
      </w:r>
      <w:r>
        <w:rPr>
          <w:rFonts w:hint="eastAsia" w:ascii="宋体" w:hAnsi="宋体"/>
          <w:szCs w:val="21"/>
          <w:highlight w:val="none"/>
        </w:rPr>
        <w:t>层</w:t>
      </w:r>
      <w:r>
        <w:rPr>
          <w:rFonts w:hint="eastAsia" w:ascii="宋体" w:hAnsi="宋体"/>
          <w:szCs w:val="21"/>
          <w:highlight w:val="none"/>
          <w:lang w:val="en-US" w:eastAsia="zh-CN"/>
        </w:rPr>
        <w:t>507</w:t>
      </w:r>
      <w:r>
        <w:rPr>
          <w:rFonts w:hint="eastAsia" w:ascii="宋体" w:hAnsi="宋体"/>
          <w:szCs w:val="21"/>
          <w:highlight w:val="none"/>
        </w:rPr>
        <w:t>会议室</w:t>
      </w:r>
      <w:r>
        <w:rPr>
          <w:rFonts w:hint="eastAsia" w:ascii="宋体" w:hAnsi="宋体"/>
          <w:szCs w:val="21"/>
          <w:highlight w:val="none"/>
          <w:lang w:val="en-US" w:eastAsia="zh-CN"/>
        </w:rPr>
        <w:t>.</w:t>
      </w:r>
    </w:p>
    <w:p w14:paraId="00DAA427">
      <w:pPr>
        <w:numPr>
          <w:ilvl w:val="0"/>
          <w:numId w:val="2"/>
        </w:numPr>
        <w:spacing w:line="360" w:lineRule="auto"/>
        <w:rPr>
          <w:rFonts w:ascii="宋体" w:hAnsi="宋体"/>
          <w:b/>
          <w:szCs w:val="21"/>
          <w:highlight w:val="none"/>
        </w:rPr>
      </w:pPr>
      <w:r>
        <w:rPr>
          <w:rFonts w:hint="eastAsia" w:ascii="宋体" w:hAnsi="宋体"/>
          <w:b/>
          <w:szCs w:val="21"/>
          <w:highlight w:val="none"/>
        </w:rPr>
        <w:t>评审办法：</w:t>
      </w:r>
      <w:r>
        <w:rPr>
          <w:rFonts w:hint="eastAsia" w:ascii="宋体" w:hAnsi="宋体"/>
          <w:szCs w:val="21"/>
          <w:highlight w:val="none"/>
        </w:rPr>
        <w:t>综合评分法。</w:t>
      </w:r>
    </w:p>
    <w:p w14:paraId="75AAFA56">
      <w:pPr>
        <w:numPr>
          <w:ilvl w:val="0"/>
          <w:numId w:val="2"/>
        </w:numPr>
        <w:spacing w:line="360" w:lineRule="auto"/>
        <w:rPr>
          <w:rFonts w:ascii="宋体" w:hAnsi="宋体"/>
          <w:b/>
          <w:szCs w:val="21"/>
        </w:rPr>
      </w:pPr>
      <w:r>
        <w:rPr>
          <w:rFonts w:hint="eastAsia" w:ascii="宋体" w:hAnsi="宋体"/>
          <w:b/>
          <w:szCs w:val="21"/>
          <w:highlight w:val="none"/>
        </w:rPr>
        <w:t>其他：</w:t>
      </w:r>
      <w:r>
        <w:rPr>
          <w:rFonts w:hint="eastAsia" w:ascii="宋体" w:hAnsi="宋体"/>
          <w:szCs w:val="21"/>
          <w:highlight w:val="none"/>
        </w:rPr>
        <w:t>响应文件请于递交当日（响应文件递交</w:t>
      </w:r>
      <w:r>
        <w:rPr>
          <w:rFonts w:hint="eastAsia" w:ascii="宋体" w:hAnsi="宋体"/>
          <w:szCs w:val="21"/>
        </w:rPr>
        <w:t>截止时间之前）递交至规定地点，逾期恕不接受。</w:t>
      </w:r>
    </w:p>
    <w:p w14:paraId="6173BAD7">
      <w:pPr>
        <w:numPr>
          <w:ilvl w:val="0"/>
          <w:numId w:val="2"/>
        </w:numPr>
        <w:spacing w:line="360" w:lineRule="auto"/>
        <w:rPr>
          <w:rFonts w:ascii="Times New Roman" w:hAnsi="Times New Roman"/>
          <w:b/>
          <w:szCs w:val="21"/>
        </w:rPr>
      </w:pPr>
      <w:r>
        <w:rPr>
          <w:rFonts w:ascii="宋体" w:hAnsi="宋体"/>
          <w:b/>
          <w:szCs w:val="21"/>
        </w:rPr>
        <w:t>采购人：</w:t>
      </w:r>
      <w:r>
        <w:rPr>
          <w:rFonts w:hint="eastAsia" w:ascii="Times New Roman" w:hAnsi="Times New Roman"/>
          <w:b/>
          <w:szCs w:val="21"/>
        </w:rPr>
        <w:t>北京市昌平区天通苑北街道办事处</w:t>
      </w:r>
    </w:p>
    <w:p w14:paraId="2AA77C0D">
      <w:pPr>
        <w:spacing w:line="360" w:lineRule="auto"/>
        <w:ind w:right="-57" w:rightChars="-27" w:firstLine="470" w:firstLineChars="224"/>
        <w:rPr>
          <w:rFonts w:ascii="宋体" w:hAnsi="宋体"/>
          <w:szCs w:val="21"/>
        </w:rPr>
      </w:pPr>
      <w:r>
        <w:rPr>
          <w:rFonts w:ascii="宋体" w:hAnsi="宋体"/>
          <w:szCs w:val="21"/>
        </w:rPr>
        <w:t>地址：</w:t>
      </w:r>
      <w:r>
        <w:rPr>
          <w:rFonts w:hint="eastAsia" w:ascii="宋体" w:hAnsi="宋体"/>
          <w:szCs w:val="21"/>
        </w:rPr>
        <w:t>北京市昌平区天通苑北街道天通中苑二区13号楼</w:t>
      </w:r>
    </w:p>
    <w:p w14:paraId="1A1713F2">
      <w:pPr>
        <w:spacing w:line="360" w:lineRule="auto"/>
        <w:ind w:right="-57" w:rightChars="-27" w:firstLine="470" w:firstLineChars="224"/>
        <w:rPr>
          <w:rFonts w:ascii="宋体" w:hAnsi="宋体"/>
          <w:szCs w:val="21"/>
        </w:rPr>
      </w:pPr>
      <w:r>
        <w:rPr>
          <w:rFonts w:ascii="宋体" w:hAnsi="宋体"/>
          <w:szCs w:val="21"/>
        </w:rPr>
        <w:t>联系人：</w:t>
      </w:r>
      <w:r>
        <w:rPr>
          <w:rFonts w:hint="eastAsia" w:ascii="宋体" w:hAnsi="宋体"/>
          <w:szCs w:val="21"/>
        </w:rPr>
        <w:t xml:space="preserve">李鹏跃 </w:t>
      </w:r>
    </w:p>
    <w:p w14:paraId="74421FFF">
      <w:pPr>
        <w:spacing w:line="360" w:lineRule="auto"/>
        <w:ind w:right="-57" w:rightChars="-27" w:firstLine="470" w:firstLineChars="224"/>
        <w:rPr>
          <w:rFonts w:hint="default" w:ascii="宋体" w:hAnsi="宋体" w:eastAsia="宋体"/>
          <w:szCs w:val="21"/>
          <w:lang w:val="en-US" w:eastAsia="zh-CN"/>
        </w:rPr>
      </w:pPr>
      <w:r>
        <w:rPr>
          <w:rFonts w:ascii="宋体" w:hAnsi="宋体"/>
          <w:szCs w:val="21"/>
        </w:rPr>
        <w:t>联系电</w:t>
      </w:r>
      <w:r>
        <w:rPr>
          <w:rFonts w:ascii="宋体" w:hAnsi="宋体"/>
          <w:szCs w:val="21"/>
          <w:highlight w:val="none"/>
        </w:rPr>
        <w:t>话：010-</w:t>
      </w:r>
      <w:r>
        <w:rPr>
          <w:rFonts w:hint="eastAsia" w:ascii="宋体" w:hAnsi="宋体"/>
          <w:szCs w:val="21"/>
          <w:highlight w:val="none"/>
          <w:lang w:val="en-US" w:eastAsia="zh-CN"/>
        </w:rPr>
        <w:t>56766891</w:t>
      </w:r>
    </w:p>
    <w:p w14:paraId="1691D872">
      <w:pPr>
        <w:spacing w:line="360" w:lineRule="auto"/>
        <w:ind w:firstLine="472" w:firstLineChars="224"/>
        <w:rPr>
          <w:rFonts w:ascii="Times New Roman" w:hAnsi="Times New Roman"/>
          <w:b/>
          <w:szCs w:val="21"/>
        </w:rPr>
      </w:pPr>
      <w:r>
        <w:rPr>
          <w:rFonts w:hint="eastAsia" w:ascii="Times New Roman" w:hAnsi="Times New Roman"/>
          <w:b/>
          <w:szCs w:val="21"/>
        </w:rPr>
        <w:t>十、</w:t>
      </w:r>
      <w:r>
        <w:rPr>
          <w:rFonts w:ascii="Times New Roman" w:hAnsi="Times New Roman"/>
          <w:b/>
          <w:szCs w:val="21"/>
        </w:rPr>
        <w:t>招标代理机构：北京国际工程咨询有限公司</w:t>
      </w:r>
    </w:p>
    <w:p w14:paraId="42CDE623">
      <w:pPr>
        <w:spacing w:line="360" w:lineRule="auto"/>
        <w:ind w:firstLine="420" w:firstLineChars="200"/>
        <w:rPr>
          <w:rFonts w:ascii="Times New Roman" w:hAnsi="Times New Roman"/>
          <w:szCs w:val="21"/>
        </w:rPr>
      </w:pPr>
      <w:r>
        <w:rPr>
          <w:rFonts w:ascii="Times New Roman" w:hAnsi="Times New Roman"/>
          <w:szCs w:val="21"/>
        </w:rPr>
        <w:t>地址：</w:t>
      </w:r>
      <w:r>
        <w:rPr>
          <w:rFonts w:hint="eastAsia" w:ascii="Times New Roman" w:hAnsi="Times New Roman"/>
          <w:szCs w:val="21"/>
        </w:rPr>
        <w:t>北京市西城区广安门外大街甲275号</w:t>
      </w:r>
    </w:p>
    <w:p w14:paraId="479F6462">
      <w:pPr>
        <w:spacing w:line="360" w:lineRule="auto"/>
        <w:ind w:firstLine="420" w:firstLineChars="200"/>
        <w:rPr>
          <w:rFonts w:ascii="Times New Roman" w:hAnsi="Times New Roman"/>
          <w:szCs w:val="21"/>
        </w:rPr>
      </w:pPr>
      <w:r>
        <w:rPr>
          <w:rFonts w:hint="eastAsia" w:ascii="Times New Roman" w:hAnsi="Times New Roman"/>
          <w:szCs w:val="21"/>
        </w:rPr>
        <w:t>开户行：交通银行北京右安门支行</w:t>
      </w:r>
    </w:p>
    <w:p w14:paraId="48DE815A">
      <w:pPr>
        <w:spacing w:line="360" w:lineRule="auto"/>
        <w:ind w:firstLine="420" w:firstLineChars="200"/>
        <w:rPr>
          <w:rFonts w:ascii="Times New Roman" w:hAnsi="Times New Roman"/>
          <w:szCs w:val="21"/>
        </w:rPr>
      </w:pPr>
      <w:r>
        <w:rPr>
          <w:rFonts w:hint="eastAsia" w:ascii="Times New Roman" w:hAnsi="Times New Roman"/>
          <w:szCs w:val="21"/>
        </w:rPr>
        <w:t>账号：81100602610130021000001</w:t>
      </w:r>
    </w:p>
    <w:p w14:paraId="0BE10669">
      <w:pPr>
        <w:spacing w:line="360" w:lineRule="auto"/>
        <w:ind w:firstLine="420" w:firstLineChars="200"/>
        <w:rPr>
          <w:rFonts w:ascii="Times New Roman" w:hAnsi="Times New Roman"/>
          <w:szCs w:val="21"/>
        </w:rPr>
      </w:pPr>
      <w:r>
        <w:rPr>
          <w:rFonts w:ascii="Times New Roman" w:hAnsi="Times New Roman"/>
          <w:szCs w:val="21"/>
        </w:rPr>
        <w:t>项目联系人：</w:t>
      </w:r>
      <w:r>
        <w:rPr>
          <w:rFonts w:hint="eastAsia" w:ascii="Times New Roman" w:hAnsi="Times New Roman"/>
          <w:szCs w:val="21"/>
        </w:rPr>
        <w:t>赵雯、安川、崔云龙、黄春艳、周圆圆</w:t>
      </w:r>
    </w:p>
    <w:p w14:paraId="4A08A4D3">
      <w:pPr>
        <w:spacing w:line="360" w:lineRule="auto"/>
        <w:ind w:firstLine="420" w:firstLineChars="200"/>
        <w:rPr>
          <w:rFonts w:ascii="Times New Roman" w:hAnsi="Times New Roman"/>
          <w:szCs w:val="21"/>
        </w:rPr>
      </w:pPr>
      <w:r>
        <w:rPr>
          <w:rFonts w:ascii="Times New Roman" w:hAnsi="Times New Roman"/>
          <w:szCs w:val="21"/>
        </w:rPr>
        <w:t>联系电话：</w:t>
      </w:r>
      <w:r>
        <w:rPr>
          <w:rFonts w:hint="eastAsia" w:ascii="Times New Roman" w:hAnsi="Times New Roman"/>
          <w:szCs w:val="21"/>
        </w:rPr>
        <w:t>010-63256361转6290</w:t>
      </w:r>
    </w:p>
    <w:p w14:paraId="75863EDF">
      <w:pPr>
        <w:spacing w:line="360" w:lineRule="auto"/>
        <w:ind w:firstLine="420" w:firstLineChars="200"/>
        <w:rPr>
          <w:rFonts w:ascii="Times New Roman" w:hAnsi="Times New Roman"/>
          <w:szCs w:val="21"/>
        </w:rPr>
      </w:pPr>
      <w:r>
        <w:rPr>
          <w:rFonts w:ascii="Times New Roman" w:hAnsi="Times New Roman"/>
          <w:szCs w:val="21"/>
        </w:rPr>
        <w:t>电子邮箱：</w:t>
      </w:r>
      <w:r>
        <w:rPr>
          <w:rFonts w:hint="eastAsia" w:ascii="宋体" w:hAnsi="宋体"/>
          <w:szCs w:val="21"/>
        </w:rPr>
        <w:t>zhaowen@biecc.com.cn</w:t>
      </w:r>
    </w:p>
    <w:p w14:paraId="0AAD69AE">
      <w:pPr>
        <w:spacing w:line="360" w:lineRule="auto"/>
        <w:ind w:right="-57" w:rightChars="-27" w:firstLine="470" w:firstLineChars="224"/>
        <w:rPr>
          <w:rFonts w:ascii="宋体" w:hAnsi="宋体"/>
          <w:szCs w:val="21"/>
        </w:rPr>
      </w:pPr>
    </w:p>
    <w:p w14:paraId="5378D8FB">
      <w:pPr>
        <w:spacing w:line="360" w:lineRule="auto"/>
        <w:ind w:firstLine="420" w:firstLineChars="200"/>
        <w:rPr>
          <w:rFonts w:ascii="宋体" w:hAnsi="宋体"/>
          <w:szCs w:val="21"/>
        </w:rPr>
      </w:pPr>
      <w:r>
        <w:rPr>
          <w:rFonts w:ascii="宋体" w:hAnsi="宋体"/>
          <w:szCs w:val="21"/>
        </w:rPr>
        <w:br w:type="page"/>
      </w:r>
    </w:p>
    <w:p w14:paraId="2F87D1C4">
      <w:pPr>
        <w:spacing w:line="360" w:lineRule="auto"/>
        <w:ind w:firstLine="420" w:firstLineChars="200"/>
        <w:rPr>
          <w:rFonts w:ascii="宋体" w:hAnsi="宋体"/>
          <w:szCs w:val="21"/>
        </w:rPr>
      </w:pPr>
    </w:p>
    <w:p w14:paraId="38DF9529">
      <w:pPr>
        <w:spacing w:line="360" w:lineRule="auto"/>
        <w:ind w:firstLine="420" w:firstLineChars="200"/>
        <w:rPr>
          <w:rFonts w:ascii="宋体" w:hAnsi="宋体"/>
          <w:szCs w:val="21"/>
        </w:rPr>
      </w:pPr>
    </w:p>
    <w:p w14:paraId="72DB30EE">
      <w:pPr>
        <w:spacing w:line="360" w:lineRule="auto"/>
        <w:ind w:firstLine="420" w:firstLineChars="200"/>
        <w:rPr>
          <w:rFonts w:ascii="宋体" w:hAnsi="宋体"/>
          <w:szCs w:val="21"/>
        </w:rPr>
      </w:pPr>
    </w:p>
    <w:p w14:paraId="073AF8E6">
      <w:pPr>
        <w:spacing w:line="360" w:lineRule="auto"/>
        <w:ind w:firstLine="420" w:firstLineChars="200"/>
        <w:rPr>
          <w:rFonts w:ascii="宋体" w:hAnsi="宋体"/>
          <w:szCs w:val="21"/>
        </w:rPr>
      </w:pPr>
    </w:p>
    <w:p w14:paraId="7655911C">
      <w:pPr>
        <w:spacing w:line="360" w:lineRule="auto"/>
        <w:ind w:firstLine="420" w:firstLineChars="200"/>
        <w:rPr>
          <w:rFonts w:ascii="宋体" w:hAnsi="宋体"/>
          <w:szCs w:val="21"/>
        </w:rPr>
      </w:pPr>
    </w:p>
    <w:p w14:paraId="711FD184">
      <w:pPr>
        <w:spacing w:line="360" w:lineRule="auto"/>
        <w:ind w:firstLine="420" w:firstLineChars="200"/>
        <w:rPr>
          <w:rFonts w:ascii="宋体" w:hAnsi="宋体"/>
          <w:szCs w:val="21"/>
        </w:rPr>
      </w:pPr>
    </w:p>
    <w:p w14:paraId="0754B685">
      <w:pPr>
        <w:spacing w:line="360" w:lineRule="auto"/>
        <w:ind w:firstLine="420" w:firstLineChars="200"/>
        <w:rPr>
          <w:rFonts w:ascii="宋体" w:hAnsi="宋体"/>
          <w:szCs w:val="21"/>
        </w:rPr>
      </w:pPr>
    </w:p>
    <w:p w14:paraId="3AD81DFD">
      <w:pPr>
        <w:spacing w:line="360" w:lineRule="auto"/>
        <w:ind w:firstLine="420" w:firstLineChars="200"/>
        <w:rPr>
          <w:rFonts w:ascii="宋体" w:hAnsi="宋体"/>
          <w:szCs w:val="21"/>
        </w:rPr>
      </w:pPr>
    </w:p>
    <w:p w14:paraId="5AE651BA">
      <w:pPr>
        <w:spacing w:line="360" w:lineRule="auto"/>
        <w:ind w:firstLine="420" w:firstLineChars="200"/>
        <w:rPr>
          <w:rFonts w:ascii="宋体" w:hAnsi="宋体"/>
          <w:szCs w:val="21"/>
        </w:rPr>
      </w:pPr>
    </w:p>
    <w:p w14:paraId="4984CE10">
      <w:pPr>
        <w:pStyle w:val="33"/>
        <w:numPr>
          <w:ilvl w:val="0"/>
          <w:numId w:val="1"/>
        </w:numPr>
        <w:spacing w:line="360" w:lineRule="auto"/>
        <w:ind w:left="1276" w:hanging="1276" w:firstLineChars="0"/>
        <w:jc w:val="center"/>
        <w:outlineLvl w:val="0"/>
        <w:rPr>
          <w:rFonts w:ascii="宋体" w:hAnsi="宋体"/>
          <w:b/>
          <w:sz w:val="44"/>
          <w:szCs w:val="44"/>
        </w:rPr>
      </w:pPr>
      <w:bookmarkStart w:id="10" w:name="_Toc181961043"/>
      <w:r>
        <w:rPr>
          <w:rFonts w:hint="eastAsia" w:ascii="宋体" w:hAnsi="宋体"/>
          <w:b/>
          <w:sz w:val="44"/>
          <w:szCs w:val="44"/>
        </w:rPr>
        <w:t>供应商须知</w:t>
      </w:r>
      <w:bookmarkEnd w:id="1"/>
      <w:bookmarkEnd w:id="2"/>
      <w:bookmarkEnd w:id="10"/>
    </w:p>
    <w:p w14:paraId="14C078DB">
      <w:pPr>
        <w:spacing w:line="360" w:lineRule="auto"/>
        <w:ind w:firstLine="420" w:firstLineChars="200"/>
        <w:rPr>
          <w:rFonts w:ascii="宋体" w:hAnsi="宋体"/>
          <w:szCs w:val="21"/>
        </w:rPr>
      </w:pPr>
    </w:p>
    <w:p w14:paraId="7E4EC06F">
      <w:pPr>
        <w:spacing w:line="360" w:lineRule="auto"/>
        <w:ind w:firstLine="420" w:firstLineChars="200"/>
        <w:rPr>
          <w:rFonts w:ascii="宋体" w:hAnsi="宋体"/>
          <w:szCs w:val="21"/>
        </w:rPr>
      </w:pPr>
      <w:r>
        <w:rPr>
          <w:rFonts w:ascii="宋体" w:hAnsi="宋体"/>
          <w:szCs w:val="21"/>
        </w:rPr>
        <w:br w:type="page"/>
      </w:r>
    </w:p>
    <w:p w14:paraId="2B43568B">
      <w:pPr>
        <w:pStyle w:val="33"/>
        <w:spacing w:line="360" w:lineRule="auto"/>
        <w:ind w:firstLine="0" w:firstLineChars="0"/>
        <w:jc w:val="center"/>
        <w:outlineLvl w:val="0"/>
        <w:rPr>
          <w:rFonts w:ascii="宋体" w:hAnsi="宋体"/>
          <w:b/>
          <w:szCs w:val="21"/>
        </w:rPr>
      </w:pPr>
      <w:bookmarkStart w:id="11" w:name="_Toc509224148"/>
      <w:bookmarkStart w:id="12" w:name="_Toc120707445"/>
      <w:bookmarkStart w:id="13" w:name="_Toc17392448"/>
      <w:bookmarkStart w:id="14" w:name="_Toc17392984"/>
      <w:bookmarkStart w:id="15" w:name="_Toc181961044"/>
      <w:r>
        <w:rPr>
          <w:rFonts w:hint="eastAsia" w:ascii="宋体" w:hAnsi="宋体"/>
          <w:b/>
          <w:szCs w:val="21"/>
        </w:rPr>
        <w:t>供应商须知</w:t>
      </w:r>
      <w:bookmarkEnd w:id="11"/>
      <w:bookmarkEnd w:id="12"/>
      <w:bookmarkEnd w:id="13"/>
      <w:bookmarkEnd w:id="14"/>
      <w:bookmarkEnd w:id="15"/>
    </w:p>
    <w:p w14:paraId="28AC89CD">
      <w:pPr>
        <w:spacing w:line="360" w:lineRule="auto"/>
        <w:ind w:firstLine="420" w:firstLineChars="200"/>
        <w:rPr>
          <w:rFonts w:ascii="宋体" w:hAnsi="宋体"/>
          <w:szCs w:val="21"/>
        </w:rPr>
      </w:pPr>
    </w:p>
    <w:p w14:paraId="1B0C8AF2">
      <w:pPr>
        <w:pStyle w:val="33"/>
        <w:numPr>
          <w:ilvl w:val="0"/>
          <w:numId w:val="5"/>
        </w:numPr>
        <w:spacing w:line="360" w:lineRule="auto"/>
        <w:ind w:left="0" w:firstLine="0" w:firstLineChars="0"/>
        <w:jc w:val="center"/>
        <w:outlineLvl w:val="0"/>
        <w:rPr>
          <w:rFonts w:ascii="宋体" w:hAnsi="宋体"/>
          <w:b/>
          <w:szCs w:val="21"/>
        </w:rPr>
      </w:pPr>
      <w:bookmarkStart w:id="16" w:name="_Toc181961045"/>
      <w:r>
        <w:rPr>
          <w:rFonts w:hint="eastAsia" w:ascii="宋体" w:hAnsi="宋体"/>
          <w:b/>
          <w:szCs w:val="21"/>
        </w:rPr>
        <w:t>说明</w:t>
      </w:r>
      <w:bookmarkEnd w:id="16"/>
    </w:p>
    <w:p w14:paraId="28DABEDA">
      <w:pPr>
        <w:pStyle w:val="33"/>
        <w:numPr>
          <w:ilvl w:val="0"/>
          <w:numId w:val="6"/>
        </w:numPr>
        <w:spacing w:line="360" w:lineRule="auto"/>
        <w:ind w:firstLineChars="0"/>
        <w:outlineLvl w:val="0"/>
        <w:rPr>
          <w:rFonts w:ascii="宋体" w:hAnsi="宋体"/>
          <w:b/>
          <w:bCs/>
          <w:szCs w:val="21"/>
        </w:rPr>
      </w:pPr>
      <w:bookmarkStart w:id="17" w:name="_Toc407613058"/>
      <w:bookmarkStart w:id="18" w:name="_Toc407612689"/>
      <w:bookmarkStart w:id="19" w:name="_Toc406595674"/>
      <w:bookmarkStart w:id="20" w:name="_Toc181961046"/>
      <w:bookmarkStart w:id="21" w:name="_Toc17392450"/>
      <w:bookmarkStart w:id="22" w:name="_Toc17392986"/>
      <w:bookmarkStart w:id="23" w:name="_Toc120707447"/>
      <w:bookmarkStart w:id="24" w:name="_Toc440288434"/>
      <w:bookmarkStart w:id="25" w:name="_Toc509224150"/>
      <w:r>
        <w:rPr>
          <w:rFonts w:hint="eastAsia" w:ascii="宋体" w:hAnsi="宋体"/>
          <w:b/>
          <w:bCs/>
          <w:szCs w:val="21"/>
        </w:rPr>
        <w:t>合格的</w:t>
      </w:r>
      <w:bookmarkEnd w:id="17"/>
      <w:bookmarkEnd w:id="18"/>
      <w:bookmarkEnd w:id="19"/>
      <w:r>
        <w:rPr>
          <w:rFonts w:hint="eastAsia" w:ascii="宋体" w:hAnsi="宋体"/>
          <w:b/>
          <w:bCs/>
          <w:szCs w:val="21"/>
        </w:rPr>
        <w:t>供应商</w:t>
      </w:r>
      <w:bookmarkEnd w:id="20"/>
      <w:bookmarkEnd w:id="21"/>
      <w:bookmarkEnd w:id="22"/>
      <w:bookmarkEnd w:id="23"/>
      <w:bookmarkEnd w:id="24"/>
      <w:bookmarkEnd w:id="25"/>
    </w:p>
    <w:p w14:paraId="6FFDEB58">
      <w:pPr>
        <w:pStyle w:val="33"/>
        <w:numPr>
          <w:ilvl w:val="1"/>
          <w:numId w:val="6"/>
        </w:numPr>
        <w:spacing w:line="360" w:lineRule="auto"/>
        <w:ind w:firstLineChars="0"/>
        <w:outlineLvl w:val="0"/>
        <w:rPr>
          <w:rFonts w:ascii="宋体" w:hAnsi="宋体"/>
          <w:szCs w:val="21"/>
        </w:rPr>
      </w:pPr>
      <w:bookmarkStart w:id="26" w:name="_Toc181961047"/>
      <w:r>
        <w:rPr>
          <w:rFonts w:hint="eastAsia" w:ascii="宋体" w:hAnsi="宋体"/>
          <w:szCs w:val="21"/>
        </w:rPr>
        <w:t>具有独立承担民事责任的能力；</w:t>
      </w:r>
      <w:bookmarkEnd w:id="26"/>
    </w:p>
    <w:p w14:paraId="4CA7086C">
      <w:pPr>
        <w:pStyle w:val="33"/>
        <w:numPr>
          <w:ilvl w:val="1"/>
          <w:numId w:val="6"/>
        </w:numPr>
        <w:spacing w:line="360" w:lineRule="auto"/>
        <w:ind w:firstLineChars="0"/>
        <w:outlineLvl w:val="0"/>
        <w:rPr>
          <w:rFonts w:ascii="宋体" w:hAnsi="宋体"/>
          <w:szCs w:val="21"/>
        </w:rPr>
      </w:pPr>
      <w:bookmarkStart w:id="27" w:name="_Toc181961048"/>
      <w:r>
        <w:rPr>
          <w:rFonts w:hint="eastAsia" w:ascii="宋体" w:hAnsi="宋体"/>
          <w:szCs w:val="21"/>
        </w:rPr>
        <w:t>具有良好的商业信誉和健全的财务会计制度；</w:t>
      </w:r>
      <w:bookmarkEnd w:id="27"/>
    </w:p>
    <w:p w14:paraId="365CD243">
      <w:pPr>
        <w:pStyle w:val="33"/>
        <w:numPr>
          <w:ilvl w:val="1"/>
          <w:numId w:val="6"/>
        </w:numPr>
        <w:spacing w:line="360" w:lineRule="auto"/>
        <w:ind w:firstLineChars="0"/>
        <w:outlineLvl w:val="0"/>
        <w:rPr>
          <w:rFonts w:ascii="宋体" w:hAnsi="宋体"/>
          <w:szCs w:val="21"/>
        </w:rPr>
      </w:pPr>
      <w:bookmarkStart w:id="28" w:name="_Toc181961049"/>
      <w:r>
        <w:rPr>
          <w:rFonts w:hint="eastAsia" w:ascii="宋体" w:hAnsi="宋体"/>
          <w:szCs w:val="21"/>
        </w:rPr>
        <w:t>具有履行合同所必需的设备和专业技术能力；</w:t>
      </w:r>
      <w:bookmarkEnd w:id="28"/>
    </w:p>
    <w:p w14:paraId="1F38D16C">
      <w:pPr>
        <w:pStyle w:val="33"/>
        <w:numPr>
          <w:ilvl w:val="1"/>
          <w:numId w:val="6"/>
        </w:numPr>
        <w:spacing w:line="360" w:lineRule="auto"/>
        <w:ind w:firstLineChars="0"/>
        <w:outlineLvl w:val="0"/>
        <w:rPr>
          <w:rFonts w:ascii="宋体" w:hAnsi="宋体"/>
          <w:szCs w:val="21"/>
        </w:rPr>
      </w:pPr>
      <w:bookmarkStart w:id="29" w:name="_Toc181961050"/>
      <w:r>
        <w:rPr>
          <w:rFonts w:hint="eastAsia" w:ascii="宋体" w:hAnsi="宋体"/>
          <w:szCs w:val="21"/>
        </w:rPr>
        <w:t>具有依法缴纳税收和社会保障资金的良好记录；</w:t>
      </w:r>
      <w:bookmarkEnd w:id="29"/>
    </w:p>
    <w:p w14:paraId="11EED6D6">
      <w:pPr>
        <w:pStyle w:val="33"/>
        <w:numPr>
          <w:ilvl w:val="1"/>
          <w:numId w:val="6"/>
        </w:numPr>
        <w:spacing w:line="360" w:lineRule="auto"/>
        <w:ind w:firstLineChars="0"/>
        <w:outlineLvl w:val="0"/>
        <w:rPr>
          <w:rFonts w:ascii="宋体" w:hAnsi="宋体"/>
          <w:szCs w:val="21"/>
        </w:rPr>
      </w:pPr>
      <w:bookmarkStart w:id="30" w:name="_Toc181961051"/>
      <w:r>
        <w:rPr>
          <w:rFonts w:hint="eastAsia" w:ascii="宋体" w:hAnsi="宋体"/>
          <w:szCs w:val="21"/>
        </w:rPr>
        <w:t>参加政府采购活动前三年内，在经营活动中没有重大违法记录；</w:t>
      </w:r>
      <w:bookmarkEnd w:id="30"/>
    </w:p>
    <w:p w14:paraId="780A81AF">
      <w:pPr>
        <w:pStyle w:val="33"/>
        <w:numPr>
          <w:ilvl w:val="1"/>
          <w:numId w:val="6"/>
        </w:numPr>
        <w:spacing w:line="360" w:lineRule="auto"/>
        <w:ind w:firstLineChars="0"/>
        <w:outlineLvl w:val="0"/>
        <w:rPr>
          <w:rFonts w:ascii="宋体" w:hAnsi="宋体"/>
          <w:szCs w:val="21"/>
        </w:rPr>
      </w:pPr>
      <w:bookmarkStart w:id="31" w:name="_Toc181961052"/>
      <w:r>
        <w:rPr>
          <w:rFonts w:hint="eastAsia" w:ascii="宋体" w:hAnsi="宋体"/>
          <w:szCs w:val="21"/>
        </w:rPr>
        <w:t>法律、行政法规规定的其他条件；</w:t>
      </w:r>
      <w:bookmarkEnd w:id="31"/>
    </w:p>
    <w:p w14:paraId="31738EB1">
      <w:pPr>
        <w:pStyle w:val="33"/>
        <w:numPr>
          <w:ilvl w:val="1"/>
          <w:numId w:val="6"/>
        </w:numPr>
        <w:spacing w:line="360" w:lineRule="auto"/>
        <w:ind w:firstLineChars="0"/>
        <w:outlineLvl w:val="0"/>
        <w:rPr>
          <w:rFonts w:ascii="宋体" w:hAnsi="宋体"/>
          <w:szCs w:val="21"/>
        </w:rPr>
      </w:pPr>
      <w:bookmarkStart w:id="32" w:name="_Toc181961053"/>
      <w:bookmarkStart w:id="33" w:name="_Hlk146200141"/>
      <w:r>
        <w:rPr>
          <w:rFonts w:hint="eastAsia" w:ascii="宋体" w:hAnsi="宋体"/>
          <w:szCs w:val="21"/>
        </w:rPr>
        <w:t>单位负责人为同一人或者存在控股、管理关系的不同单位，不得同时参加本项目的比选活动；</w:t>
      </w:r>
      <w:bookmarkEnd w:id="32"/>
    </w:p>
    <w:p w14:paraId="07835C59">
      <w:pPr>
        <w:pStyle w:val="33"/>
        <w:numPr>
          <w:ilvl w:val="1"/>
          <w:numId w:val="6"/>
        </w:numPr>
        <w:spacing w:line="360" w:lineRule="auto"/>
        <w:ind w:firstLineChars="0"/>
        <w:outlineLvl w:val="0"/>
        <w:rPr>
          <w:rFonts w:ascii="宋体" w:hAnsi="宋体"/>
          <w:szCs w:val="21"/>
        </w:rPr>
      </w:pPr>
      <w:bookmarkStart w:id="34" w:name="_Toc181961054"/>
      <w:r>
        <w:rPr>
          <w:rFonts w:hint="eastAsia" w:ascii="宋体" w:hAnsi="宋体"/>
          <w:szCs w:val="21"/>
        </w:rPr>
        <w:t>供应商没有处于被责令停业、投标资格被取消、财产被接管或冻结、破产状态；</w:t>
      </w:r>
      <w:bookmarkEnd w:id="34"/>
    </w:p>
    <w:p w14:paraId="55F6A3D2">
      <w:pPr>
        <w:pStyle w:val="33"/>
        <w:numPr>
          <w:ilvl w:val="1"/>
          <w:numId w:val="6"/>
        </w:numPr>
        <w:spacing w:line="360" w:lineRule="auto"/>
        <w:ind w:firstLineChars="0"/>
        <w:outlineLvl w:val="0"/>
        <w:rPr>
          <w:rFonts w:ascii="宋体" w:hAnsi="宋体"/>
          <w:szCs w:val="21"/>
        </w:rPr>
      </w:pPr>
      <w:bookmarkStart w:id="35" w:name="_Toc181961055"/>
      <w:r>
        <w:rPr>
          <w:rFonts w:hint="eastAsia" w:ascii="宋体" w:hAnsi="宋体"/>
          <w:szCs w:val="21"/>
        </w:rPr>
        <w:t>供应商在近三年（</w:t>
      </w:r>
      <w:r>
        <w:rPr>
          <w:rFonts w:ascii="宋体" w:hAnsi="宋体"/>
          <w:szCs w:val="21"/>
        </w:rPr>
        <w:t>202</w:t>
      </w:r>
      <w:r>
        <w:rPr>
          <w:rFonts w:hint="eastAsia" w:ascii="宋体" w:hAnsi="宋体"/>
          <w:szCs w:val="21"/>
        </w:rPr>
        <w:t>1年</w:t>
      </w:r>
      <w:r>
        <w:rPr>
          <w:rFonts w:hint="eastAsia" w:ascii="宋体" w:hAnsi="宋体"/>
          <w:szCs w:val="21"/>
          <w:lang w:val="en-US" w:eastAsia="zh-CN"/>
        </w:rPr>
        <w:t>12</w:t>
      </w:r>
      <w:r>
        <w:rPr>
          <w:rFonts w:hint="eastAsia" w:ascii="宋体" w:hAnsi="宋体"/>
          <w:szCs w:val="21"/>
        </w:rPr>
        <w:t>月</w:t>
      </w:r>
      <w:r>
        <w:rPr>
          <w:rFonts w:ascii="宋体" w:hAnsi="宋体"/>
          <w:szCs w:val="21"/>
        </w:rPr>
        <w:t>1</w:t>
      </w:r>
      <w:r>
        <w:rPr>
          <w:rFonts w:hint="eastAsia" w:ascii="宋体" w:hAnsi="宋体"/>
          <w:szCs w:val="21"/>
        </w:rPr>
        <w:t>日至</w:t>
      </w:r>
      <w:r>
        <w:rPr>
          <w:rFonts w:ascii="宋体" w:hAnsi="宋体"/>
          <w:szCs w:val="21"/>
        </w:rPr>
        <w:t>202</w:t>
      </w:r>
      <w:r>
        <w:rPr>
          <w:rFonts w:hint="eastAsia" w:ascii="宋体" w:hAnsi="宋体"/>
          <w:szCs w:val="21"/>
        </w:rPr>
        <w:t>4年</w:t>
      </w:r>
      <w:r>
        <w:rPr>
          <w:rFonts w:ascii="宋体" w:hAnsi="宋体"/>
          <w:szCs w:val="21"/>
        </w:rPr>
        <w:t>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日）内没有骗取中标和严重违约及重大项目质量问题；</w:t>
      </w:r>
      <w:bookmarkEnd w:id="35"/>
    </w:p>
    <w:bookmarkEnd w:id="33"/>
    <w:p w14:paraId="4D3DB18A">
      <w:pPr>
        <w:pStyle w:val="33"/>
        <w:numPr>
          <w:ilvl w:val="1"/>
          <w:numId w:val="6"/>
        </w:numPr>
        <w:spacing w:line="360" w:lineRule="auto"/>
        <w:ind w:firstLineChars="0"/>
        <w:outlineLvl w:val="0"/>
        <w:rPr>
          <w:rFonts w:ascii="宋体" w:hAnsi="宋体"/>
          <w:szCs w:val="21"/>
        </w:rPr>
      </w:pPr>
      <w:bookmarkStart w:id="36" w:name="_Toc181961056"/>
      <w:r>
        <w:rPr>
          <w:rFonts w:hint="eastAsia" w:ascii="宋体" w:hAnsi="宋体"/>
          <w:szCs w:val="21"/>
        </w:rPr>
        <w:t>供应商在“信用中国”网站(www.creditchina.gov.cn)，中国政府采购网(www.ccgp.gov.cn)查询信用记录</w:t>
      </w:r>
      <w:r>
        <w:rPr>
          <w:rFonts w:ascii="宋体" w:hAnsi="宋体"/>
          <w:color w:val="000000"/>
          <w:szCs w:val="21"/>
        </w:rPr>
        <w:t>（须加盖投标人公章。此信用信息查询记录截图的截至时点为投标截止时间前3个工作日内）</w:t>
      </w:r>
      <w:r>
        <w:rPr>
          <w:rFonts w:hint="eastAsia" w:ascii="宋体" w:hAnsi="宋体"/>
          <w:szCs w:val="21"/>
        </w:rPr>
        <w:t>，未列入失信被执行人、重大税收违法失信主体名单、政府采购严重违法失信行为记录名单；</w:t>
      </w:r>
      <w:bookmarkEnd w:id="36"/>
    </w:p>
    <w:p w14:paraId="0A06DF51">
      <w:pPr>
        <w:pStyle w:val="33"/>
        <w:numPr>
          <w:ilvl w:val="1"/>
          <w:numId w:val="6"/>
        </w:numPr>
        <w:spacing w:line="360" w:lineRule="auto"/>
        <w:ind w:firstLineChars="0"/>
        <w:outlineLvl w:val="0"/>
        <w:rPr>
          <w:rFonts w:ascii="宋体" w:hAnsi="宋体"/>
          <w:szCs w:val="21"/>
        </w:rPr>
      </w:pPr>
      <w:bookmarkStart w:id="37" w:name="_Toc181961058"/>
      <w:r>
        <w:rPr>
          <w:rFonts w:hint="eastAsia" w:ascii="宋体" w:hAnsi="宋体"/>
          <w:szCs w:val="21"/>
        </w:rPr>
        <w:t>本项目不接受联合体参加比选。</w:t>
      </w:r>
      <w:bookmarkEnd w:id="37"/>
    </w:p>
    <w:p w14:paraId="1EB6A8DF">
      <w:pPr>
        <w:spacing w:line="360" w:lineRule="auto"/>
        <w:ind w:firstLine="420" w:firstLineChars="200"/>
        <w:rPr>
          <w:rFonts w:ascii="宋体" w:hAnsi="宋体"/>
          <w:szCs w:val="21"/>
        </w:rPr>
      </w:pPr>
    </w:p>
    <w:p w14:paraId="75D9DE24">
      <w:pPr>
        <w:pStyle w:val="33"/>
        <w:numPr>
          <w:ilvl w:val="0"/>
          <w:numId w:val="5"/>
        </w:numPr>
        <w:spacing w:line="360" w:lineRule="auto"/>
        <w:ind w:left="0" w:firstLine="0" w:firstLineChars="0"/>
        <w:jc w:val="center"/>
        <w:outlineLvl w:val="0"/>
        <w:rPr>
          <w:rFonts w:ascii="宋体" w:hAnsi="宋体"/>
          <w:b/>
          <w:szCs w:val="21"/>
        </w:rPr>
      </w:pPr>
      <w:bookmarkStart w:id="38" w:name="_Toc181961059"/>
      <w:r>
        <w:rPr>
          <w:rFonts w:hint="eastAsia" w:ascii="宋体" w:hAnsi="宋体"/>
          <w:b/>
          <w:szCs w:val="21"/>
        </w:rPr>
        <w:t>响应文件的编写</w:t>
      </w:r>
      <w:bookmarkEnd w:id="38"/>
    </w:p>
    <w:p w14:paraId="0B2DCB8A">
      <w:pPr>
        <w:pStyle w:val="33"/>
        <w:numPr>
          <w:ilvl w:val="0"/>
          <w:numId w:val="6"/>
        </w:numPr>
        <w:spacing w:line="360" w:lineRule="auto"/>
        <w:ind w:firstLineChars="0"/>
        <w:outlineLvl w:val="0"/>
        <w:rPr>
          <w:rFonts w:ascii="宋体" w:hAnsi="宋体"/>
          <w:b/>
          <w:bCs/>
          <w:szCs w:val="21"/>
        </w:rPr>
      </w:pPr>
      <w:bookmarkStart w:id="39" w:name="_Toc440288439"/>
      <w:bookmarkStart w:id="40" w:name="_Toc407613086"/>
      <w:bookmarkStart w:id="41" w:name="_Toc120707453"/>
      <w:bookmarkStart w:id="42" w:name="_Toc407612717"/>
      <w:bookmarkStart w:id="43" w:name="_Toc17392992"/>
      <w:bookmarkStart w:id="44" w:name="_Toc406595702"/>
      <w:bookmarkStart w:id="45" w:name="_Toc509224155"/>
      <w:bookmarkStart w:id="46" w:name="_Toc17392456"/>
      <w:bookmarkStart w:id="47" w:name="_Toc181961060"/>
      <w:r>
        <w:rPr>
          <w:rFonts w:hint="eastAsia" w:ascii="宋体" w:hAnsi="宋体"/>
          <w:b/>
          <w:bCs/>
          <w:szCs w:val="21"/>
        </w:rPr>
        <w:t>响应文件的组成</w:t>
      </w:r>
      <w:bookmarkEnd w:id="39"/>
      <w:bookmarkEnd w:id="40"/>
      <w:bookmarkEnd w:id="41"/>
      <w:bookmarkEnd w:id="42"/>
      <w:bookmarkEnd w:id="43"/>
      <w:bookmarkEnd w:id="44"/>
      <w:bookmarkEnd w:id="45"/>
      <w:bookmarkEnd w:id="46"/>
      <w:bookmarkEnd w:id="47"/>
    </w:p>
    <w:p w14:paraId="74820773">
      <w:pPr>
        <w:pStyle w:val="33"/>
        <w:numPr>
          <w:ilvl w:val="1"/>
          <w:numId w:val="6"/>
        </w:numPr>
        <w:spacing w:line="360" w:lineRule="auto"/>
        <w:ind w:firstLineChars="0"/>
        <w:outlineLvl w:val="0"/>
        <w:rPr>
          <w:rFonts w:ascii="宋体" w:hAnsi="宋体"/>
          <w:szCs w:val="21"/>
        </w:rPr>
      </w:pPr>
      <w:bookmarkStart w:id="48" w:name="_Toc181961061"/>
      <w:bookmarkStart w:id="49" w:name="_Toc407612718"/>
      <w:bookmarkStart w:id="50" w:name="_Toc17392457"/>
      <w:bookmarkStart w:id="51" w:name="_Toc120707454"/>
      <w:bookmarkStart w:id="52" w:name="_Toc509224156"/>
      <w:bookmarkStart w:id="53" w:name="_Toc407613087"/>
      <w:bookmarkStart w:id="54" w:name="_Toc440288440"/>
      <w:bookmarkStart w:id="55" w:name="_Toc406595703"/>
      <w:bookmarkStart w:id="56" w:name="_Toc17392993"/>
      <w:r>
        <w:rPr>
          <w:rFonts w:hint="eastAsia" w:ascii="宋体" w:hAnsi="宋体"/>
          <w:szCs w:val="21"/>
        </w:rPr>
        <w:t>应在其响应文件中按比选文件第四章规定的格式，填写提供以下（但不限于）文件或资料，提供复印件的须</w:t>
      </w:r>
      <w:r>
        <w:rPr>
          <w:rFonts w:hint="eastAsia" w:ascii="宋体" w:hAnsi="宋体"/>
          <w:szCs w:val="21"/>
          <w:lang w:val="zh-CN"/>
        </w:rPr>
        <w:t>加盖单位公章：</w:t>
      </w:r>
      <w:bookmarkEnd w:id="48"/>
      <w:bookmarkEnd w:id="49"/>
      <w:bookmarkEnd w:id="50"/>
      <w:bookmarkEnd w:id="51"/>
      <w:bookmarkEnd w:id="52"/>
      <w:bookmarkEnd w:id="53"/>
      <w:bookmarkEnd w:id="54"/>
      <w:bookmarkEnd w:id="55"/>
      <w:bookmarkEnd w:id="56"/>
    </w:p>
    <w:p w14:paraId="436780F5">
      <w:pPr>
        <w:numPr>
          <w:ilvl w:val="0"/>
          <w:numId w:val="7"/>
        </w:numPr>
        <w:spacing w:line="360" w:lineRule="auto"/>
        <w:rPr>
          <w:rFonts w:ascii="宋体" w:hAnsi="宋体"/>
          <w:szCs w:val="21"/>
        </w:rPr>
      </w:pPr>
      <w:r>
        <w:rPr>
          <w:rFonts w:ascii="宋体" w:hAnsi="宋体"/>
          <w:szCs w:val="21"/>
        </w:rPr>
        <w:t>报价明细表</w:t>
      </w:r>
      <w:r>
        <w:rPr>
          <w:rFonts w:hint="eastAsia" w:ascii="宋体" w:hAnsi="宋体"/>
          <w:szCs w:val="21"/>
        </w:rPr>
        <w:t>（附件1）</w:t>
      </w:r>
    </w:p>
    <w:p w14:paraId="4ED2525C">
      <w:pPr>
        <w:numPr>
          <w:ilvl w:val="0"/>
          <w:numId w:val="7"/>
        </w:numPr>
        <w:spacing w:line="360" w:lineRule="auto"/>
        <w:rPr>
          <w:rFonts w:ascii="宋体" w:hAnsi="宋体"/>
          <w:szCs w:val="21"/>
        </w:rPr>
      </w:pPr>
      <w:r>
        <w:rPr>
          <w:rFonts w:hint="eastAsia" w:ascii="宋体" w:hAnsi="宋体"/>
          <w:szCs w:val="21"/>
        </w:rPr>
        <w:t>营业执照（附件</w:t>
      </w:r>
      <w:r>
        <w:rPr>
          <w:rFonts w:ascii="宋体" w:hAnsi="宋体"/>
          <w:szCs w:val="21"/>
        </w:rPr>
        <w:t>2</w:t>
      </w:r>
      <w:r>
        <w:rPr>
          <w:rFonts w:hint="eastAsia" w:ascii="宋体" w:hAnsi="宋体"/>
          <w:szCs w:val="21"/>
        </w:rPr>
        <w:t>）</w:t>
      </w:r>
    </w:p>
    <w:p w14:paraId="112C5D0D">
      <w:pPr>
        <w:numPr>
          <w:ilvl w:val="0"/>
          <w:numId w:val="7"/>
        </w:numPr>
        <w:spacing w:line="360" w:lineRule="auto"/>
        <w:rPr>
          <w:rFonts w:ascii="宋体" w:hAnsi="宋体"/>
          <w:szCs w:val="21"/>
        </w:rPr>
      </w:pPr>
      <w:r>
        <w:rPr>
          <w:rFonts w:hint="eastAsia" w:ascii="宋体" w:hAnsi="宋体"/>
          <w:szCs w:val="21"/>
        </w:rPr>
        <w:t>声明（附件</w:t>
      </w:r>
      <w:r>
        <w:rPr>
          <w:rFonts w:ascii="宋体" w:hAnsi="宋体"/>
          <w:szCs w:val="21"/>
        </w:rPr>
        <w:t>3</w:t>
      </w:r>
      <w:r>
        <w:rPr>
          <w:rFonts w:hint="eastAsia" w:ascii="宋体" w:hAnsi="宋体"/>
          <w:szCs w:val="21"/>
        </w:rPr>
        <w:t>）</w:t>
      </w:r>
    </w:p>
    <w:p w14:paraId="7CCCB69B">
      <w:pPr>
        <w:numPr>
          <w:ilvl w:val="0"/>
          <w:numId w:val="7"/>
        </w:numPr>
        <w:spacing w:line="360" w:lineRule="auto"/>
        <w:rPr>
          <w:rFonts w:ascii="宋体" w:hAnsi="宋体"/>
          <w:szCs w:val="21"/>
        </w:rPr>
      </w:pPr>
      <w:r>
        <w:rPr>
          <w:rFonts w:hint="eastAsia" w:ascii="宋体" w:hAnsi="宋体"/>
          <w:szCs w:val="21"/>
        </w:rPr>
        <w:t>供应商在“信用中国”的信用查询记录（附件</w:t>
      </w:r>
      <w:r>
        <w:rPr>
          <w:rFonts w:ascii="宋体" w:hAnsi="宋体"/>
          <w:szCs w:val="21"/>
        </w:rPr>
        <w:t>4</w:t>
      </w:r>
      <w:r>
        <w:rPr>
          <w:rFonts w:hint="eastAsia" w:ascii="宋体" w:hAnsi="宋体"/>
          <w:szCs w:val="21"/>
        </w:rPr>
        <w:t>）</w:t>
      </w:r>
    </w:p>
    <w:p w14:paraId="5A1F03E3">
      <w:pPr>
        <w:numPr>
          <w:ilvl w:val="0"/>
          <w:numId w:val="7"/>
        </w:numPr>
        <w:spacing w:line="360" w:lineRule="auto"/>
        <w:rPr>
          <w:rFonts w:ascii="宋体" w:hAnsi="宋体"/>
          <w:szCs w:val="21"/>
        </w:rPr>
      </w:pPr>
      <w:r>
        <w:rPr>
          <w:rFonts w:hint="eastAsia" w:ascii="宋体" w:hAnsi="宋体"/>
          <w:szCs w:val="21"/>
        </w:rPr>
        <w:t>法定代表人授权书（附件</w:t>
      </w:r>
      <w:r>
        <w:rPr>
          <w:rFonts w:ascii="宋体" w:hAnsi="宋体"/>
          <w:szCs w:val="21"/>
        </w:rPr>
        <w:t>5</w:t>
      </w:r>
      <w:r>
        <w:rPr>
          <w:rFonts w:hint="eastAsia" w:ascii="宋体" w:hAnsi="宋体"/>
          <w:szCs w:val="21"/>
        </w:rPr>
        <w:t>）</w:t>
      </w:r>
    </w:p>
    <w:p w14:paraId="3EEFF7B1">
      <w:pPr>
        <w:numPr>
          <w:ilvl w:val="0"/>
          <w:numId w:val="7"/>
        </w:numPr>
        <w:spacing w:line="360" w:lineRule="auto"/>
        <w:rPr>
          <w:rFonts w:ascii="宋体" w:hAnsi="宋体"/>
          <w:szCs w:val="21"/>
        </w:rPr>
      </w:pPr>
      <w:r>
        <w:rPr>
          <w:rFonts w:hint="eastAsia" w:ascii="宋体" w:hAnsi="宋体"/>
          <w:szCs w:val="21"/>
        </w:rPr>
        <w:t>供应商基本情况表（附件</w:t>
      </w:r>
      <w:r>
        <w:rPr>
          <w:rFonts w:ascii="宋体" w:hAnsi="宋体"/>
          <w:szCs w:val="21"/>
        </w:rPr>
        <w:t>6</w:t>
      </w:r>
      <w:r>
        <w:rPr>
          <w:rFonts w:hint="eastAsia" w:ascii="宋体" w:hAnsi="宋体"/>
          <w:szCs w:val="21"/>
        </w:rPr>
        <w:t>）</w:t>
      </w:r>
    </w:p>
    <w:p w14:paraId="5536586D">
      <w:pPr>
        <w:numPr>
          <w:ilvl w:val="0"/>
          <w:numId w:val="7"/>
        </w:numPr>
        <w:spacing w:line="360" w:lineRule="auto"/>
        <w:rPr>
          <w:rFonts w:ascii="宋体" w:hAnsi="宋体"/>
          <w:szCs w:val="21"/>
        </w:rPr>
      </w:pPr>
      <w:r>
        <w:rPr>
          <w:rFonts w:hint="eastAsia" w:ascii="宋体" w:hAnsi="宋体"/>
          <w:szCs w:val="21"/>
        </w:rPr>
        <w:t>项目负责人一览表（附件</w:t>
      </w:r>
      <w:r>
        <w:rPr>
          <w:rFonts w:ascii="宋体" w:hAnsi="宋体"/>
          <w:szCs w:val="21"/>
        </w:rPr>
        <w:t>7</w:t>
      </w:r>
      <w:r>
        <w:rPr>
          <w:rFonts w:hint="eastAsia" w:ascii="宋体" w:hAnsi="宋体"/>
          <w:szCs w:val="21"/>
        </w:rPr>
        <w:t>）</w:t>
      </w:r>
    </w:p>
    <w:p w14:paraId="3022E61D">
      <w:pPr>
        <w:numPr>
          <w:ilvl w:val="0"/>
          <w:numId w:val="7"/>
        </w:numPr>
        <w:spacing w:line="360" w:lineRule="auto"/>
        <w:rPr>
          <w:rFonts w:ascii="宋体" w:hAnsi="宋体"/>
          <w:szCs w:val="21"/>
        </w:rPr>
      </w:pPr>
      <w:r>
        <w:rPr>
          <w:rFonts w:hint="eastAsia" w:ascii="宋体" w:hAnsi="宋体"/>
          <w:szCs w:val="21"/>
        </w:rPr>
        <w:t>团队成员一览表（附件</w:t>
      </w:r>
      <w:r>
        <w:rPr>
          <w:rFonts w:ascii="宋体" w:hAnsi="宋体"/>
          <w:szCs w:val="21"/>
        </w:rPr>
        <w:t>8</w:t>
      </w:r>
      <w:r>
        <w:rPr>
          <w:rFonts w:hint="eastAsia" w:ascii="宋体" w:hAnsi="宋体"/>
          <w:szCs w:val="21"/>
        </w:rPr>
        <w:t>）</w:t>
      </w:r>
    </w:p>
    <w:p w14:paraId="11083674">
      <w:pPr>
        <w:numPr>
          <w:ilvl w:val="0"/>
          <w:numId w:val="7"/>
        </w:numPr>
        <w:spacing w:line="360" w:lineRule="auto"/>
        <w:rPr>
          <w:rFonts w:ascii="宋体" w:hAnsi="宋体"/>
          <w:szCs w:val="21"/>
        </w:rPr>
      </w:pPr>
      <w:r>
        <w:rPr>
          <w:rFonts w:hint="eastAsia" w:ascii="宋体" w:hAnsi="宋体"/>
          <w:szCs w:val="21"/>
        </w:rPr>
        <w:t>技术文件（附件</w:t>
      </w:r>
      <w:r>
        <w:rPr>
          <w:rFonts w:ascii="宋体" w:hAnsi="宋体"/>
          <w:szCs w:val="21"/>
        </w:rPr>
        <w:t>9</w:t>
      </w:r>
      <w:r>
        <w:rPr>
          <w:rFonts w:hint="eastAsia" w:ascii="宋体" w:hAnsi="宋体"/>
          <w:szCs w:val="21"/>
        </w:rPr>
        <w:t>）</w:t>
      </w:r>
    </w:p>
    <w:p w14:paraId="78998064">
      <w:pPr>
        <w:numPr>
          <w:ilvl w:val="0"/>
          <w:numId w:val="7"/>
        </w:numPr>
        <w:spacing w:line="360" w:lineRule="auto"/>
        <w:rPr>
          <w:rFonts w:ascii="宋体" w:hAnsi="宋体"/>
          <w:szCs w:val="21"/>
        </w:rPr>
      </w:pPr>
      <w:r>
        <w:rPr>
          <w:rFonts w:hint="eastAsia" w:ascii="宋体" w:hAnsi="宋体"/>
          <w:szCs w:val="21"/>
        </w:rPr>
        <w:t>比选文件要求的和供应商认为必要的其他文件（附件1</w:t>
      </w:r>
      <w:r>
        <w:rPr>
          <w:rFonts w:ascii="宋体" w:hAnsi="宋体"/>
          <w:szCs w:val="21"/>
        </w:rPr>
        <w:t>0</w:t>
      </w:r>
      <w:r>
        <w:rPr>
          <w:rFonts w:hint="eastAsia" w:ascii="宋体" w:hAnsi="宋体"/>
          <w:szCs w:val="21"/>
        </w:rPr>
        <w:t>）</w:t>
      </w:r>
    </w:p>
    <w:p w14:paraId="6EAEA6E2">
      <w:pPr>
        <w:pStyle w:val="33"/>
        <w:numPr>
          <w:ilvl w:val="1"/>
          <w:numId w:val="6"/>
        </w:numPr>
        <w:spacing w:line="360" w:lineRule="auto"/>
        <w:ind w:firstLineChars="0"/>
        <w:outlineLvl w:val="0"/>
        <w:rPr>
          <w:rFonts w:ascii="宋体" w:hAnsi="宋体"/>
          <w:szCs w:val="21"/>
        </w:rPr>
      </w:pPr>
      <w:bookmarkStart w:id="57" w:name="_Toc407613088"/>
      <w:bookmarkStart w:id="58" w:name="_Toc509224157"/>
      <w:bookmarkStart w:id="59" w:name="_Toc440288441"/>
      <w:bookmarkStart w:id="60" w:name="_Toc120707455"/>
      <w:bookmarkStart w:id="61" w:name="_Toc407612719"/>
      <w:bookmarkStart w:id="62" w:name="_Toc17392458"/>
      <w:bookmarkStart w:id="63" w:name="_Toc406595704"/>
      <w:bookmarkStart w:id="64" w:name="_Toc181961062"/>
      <w:bookmarkStart w:id="65" w:name="_Toc17392994"/>
      <w:r>
        <w:rPr>
          <w:rFonts w:hint="eastAsia" w:ascii="宋体" w:hAnsi="宋体"/>
          <w:b/>
          <w:szCs w:val="21"/>
        </w:rPr>
        <w:t>供应商应将响应文件装订成册（不允许活页装订，否则该响应文件将予以拒绝）。</w:t>
      </w:r>
      <w:bookmarkEnd w:id="57"/>
      <w:bookmarkEnd w:id="58"/>
      <w:bookmarkEnd w:id="59"/>
      <w:bookmarkEnd w:id="60"/>
      <w:bookmarkEnd w:id="61"/>
      <w:bookmarkEnd w:id="62"/>
      <w:bookmarkEnd w:id="63"/>
      <w:bookmarkEnd w:id="64"/>
      <w:bookmarkEnd w:id="65"/>
    </w:p>
    <w:p w14:paraId="4F3A1D82">
      <w:pPr>
        <w:spacing w:line="360" w:lineRule="auto"/>
        <w:ind w:firstLine="420" w:firstLineChars="200"/>
        <w:rPr>
          <w:rFonts w:ascii="宋体" w:hAnsi="宋体"/>
          <w:szCs w:val="21"/>
        </w:rPr>
      </w:pPr>
    </w:p>
    <w:p w14:paraId="106CF261">
      <w:pPr>
        <w:pStyle w:val="33"/>
        <w:numPr>
          <w:ilvl w:val="0"/>
          <w:numId w:val="5"/>
        </w:numPr>
        <w:spacing w:line="360" w:lineRule="auto"/>
        <w:ind w:left="0" w:firstLine="0" w:firstLineChars="0"/>
        <w:jc w:val="center"/>
        <w:outlineLvl w:val="0"/>
        <w:rPr>
          <w:rFonts w:ascii="宋体" w:hAnsi="宋体"/>
          <w:b/>
          <w:szCs w:val="21"/>
        </w:rPr>
      </w:pPr>
      <w:bookmarkStart w:id="66" w:name="_Toc181961063"/>
      <w:r>
        <w:rPr>
          <w:rFonts w:hint="eastAsia" w:ascii="宋体" w:hAnsi="宋体"/>
          <w:b/>
          <w:szCs w:val="21"/>
        </w:rPr>
        <w:t>响应文件的递交</w:t>
      </w:r>
      <w:bookmarkEnd w:id="66"/>
    </w:p>
    <w:p w14:paraId="50B29CDB">
      <w:pPr>
        <w:pStyle w:val="33"/>
        <w:numPr>
          <w:ilvl w:val="0"/>
          <w:numId w:val="6"/>
        </w:numPr>
        <w:spacing w:line="360" w:lineRule="auto"/>
        <w:ind w:firstLineChars="0"/>
        <w:outlineLvl w:val="0"/>
        <w:rPr>
          <w:rFonts w:ascii="宋体" w:hAnsi="宋体"/>
          <w:b/>
          <w:bCs/>
          <w:szCs w:val="21"/>
        </w:rPr>
      </w:pPr>
      <w:bookmarkStart w:id="67" w:name="_Toc509224159"/>
      <w:bookmarkStart w:id="68" w:name="_Toc440288443"/>
      <w:bookmarkStart w:id="69" w:name="_Toc407613131"/>
      <w:bookmarkStart w:id="70" w:name="_Toc17392460"/>
      <w:bookmarkStart w:id="71" w:name="_Toc120707457"/>
      <w:bookmarkStart w:id="72" w:name="_Toc17392996"/>
      <w:bookmarkStart w:id="73" w:name="_Toc407612762"/>
      <w:bookmarkStart w:id="74" w:name="_Toc181961064"/>
      <w:bookmarkStart w:id="75" w:name="_Toc406595747"/>
      <w:r>
        <w:rPr>
          <w:rFonts w:hint="eastAsia" w:ascii="宋体" w:hAnsi="宋体"/>
          <w:b/>
          <w:bCs/>
          <w:szCs w:val="21"/>
        </w:rPr>
        <w:t>响应文件的数量、密封和标记</w:t>
      </w:r>
      <w:bookmarkEnd w:id="67"/>
      <w:bookmarkEnd w:id="68"/>
      <w:bookmarkEnd w:id="69"/>
      <w:bookmarkEnd w:id="70"/>
      <w:bookmarkEnd w:id="71"/>
      <w:bookmarkEnd w:id="72"/>
      <w:bookmarkEnd w:id="73"/>
      <w:bookmarkEnd w:id="74"/>
      <w:bookmarkEnd w:id="75"/>
    </w:p>
    <w:p w14:paraId="2D93CC01">
      <w:pPr>
        <w:pStyle w:val="33"/>
        <w:numPr>
          <w:ilvl w:val="1"/>
          <w:numId w:val="6"/>
        </w:numPr>
        <w:spacing w:line="360" w:lineRule="auto"/>
        <w:ind w:firstLineChars="0"/>
        <w:outlineLvl w:val="0"/>
        <w:rPr>
          <w:rFonts w:ascii="宋体" w:hAnsi="宋体"/>
          <w:szCs w:val="21"/>
        </w:rPr>
      </w:pPr>
      <w:bookmarkStart w:id="76" w:name="_Toc440288444"/>
      <w:bookmarkStart w:id="77" w:name="_Toc407612763"/>
      <w:bookmarkStart w:id="78" w:name="_Toc17392997"/>
      <w:bookmarkStart w:id="79" w:name="_Toc509224160"/>
      <w:bookmarkStart w:id="80" w:name="_Toc181961065"/>
      <w:bookmarkStart w:id="81" w:name="_Toc120707458"/>
      <w:bookmarkStart w:id="82" w:name="_Toc407613132"/>
      <w:bookmarkStart w:id="83" w:name="_Toc17392461"/>
      <w:bookmarkStart w:id="84" w:name="_Toc406595748"/>
      <w:r>
        <w:rPr>
          <w:rFonts w:hint="eastAsia" w:ascii="宋体" w:hAnsi="宋体"/>
          <w:szCs w:val="21"/>
        </w:rPr>
        <w:t>供应商应提交一份纸质正本“响应文件”、两份纸质副本“响应文件”和一份电子文档（光盘或U盘）。每份纸质响应文件封面的右上角应标明“正本”或“副本”。</w:t>
      </w:r>
      <w:bookmarkEnd w:id="76"/>
      <w:bookmarkEnd w:id="77"/>
      <w:bookmarkEnd w:id="78"/>
      <w:bookmarkEnd w:id="79"/>
      <w:bookmarkEnd w:id="80"/>
      <w:bookmarkEnd w:id="81"/>
      <w:bookmarkEnd w:id="82"/>
      <w:bookmarkEnd w:id="83"/>
      <w:bookmarkEnd w:id="84"/>
    </w:p>
    <w:p w14:paraId="39C6EE09">
      <w:pPr>
        <w:pStyle w:val="33"/>
        <w:numPr>
          <w:ilvl w:val="1"/>
          <w:numId w:val="6"/>
        </w:numPr>
        <w:spacing w:line="360" w:lineRule="auto"/>
        <w:ind w:firstLineChars="0"/>
        <w:outlineLvl w:val="0"/>
        <w:rPr>
          <w:rFonts w:ascii="宋体" w:hAnsi="宋体"/>
          <w:szCs w:val="21"/>
        </w:rPr>
      </w:pPr>
      <w:bookmarkStart w:id="85" w:name="_Toc406595749"/>
      <w:bookmarkStart w:id="86" w:name="_Toc17392998"/>
      <w:bookmarkStart w:id="87" w:name="_Toc440288445"/>
      <w:bookmarkStart w:id="88" w:name="_Toc17392462"/>
      <w:bookmarkStart w:id="89" w:name="_Toc181961066"/>
      <w:bookmarkStart w:id="90" w:name="_Toc407613133"/>
      <w:bookmarkStart w:id="91" w:name="_Toc407612764"/>
      <w:bookmarkStart w:id="92" w:name="_Toc120707459"/>
      <w:bookmarkStart w:id="93" w:name="_Toc509224161"/>
      <w:r>
        <w:rPr>
          <w:rFonts w:hint="eastAsia" w:ascii="宋体" w:hAnsi="宋体"/>
          <w:szCs w:val="21"/>
        </w:rPr>
        <w:t>供应商应将纸质正本、纸质副本和电子文档（光盘或U盘）密封，并标明项目名称及正本、副本或电子文档等信息。</w:t>
      </w:r>
      <w:bookmarkEnd w:id="85"/>
      <w:bookmarkEnd w:id="86"/>
      <w:bookmarkEnd w:id="87"/>
      <w:bookmarkEnd w:id="88"/>
      <w:bookmarkEnd w:id="89"/>
      <w:bookmarkEnd w:id="90"/>
      <w:bookmarkEnd w:id="91"/>
      <w:bookmarkEnd w:id="92"/>
      <w:bookmarkEnd w:id="93"/>
    </w:p>
    <w:p w14:paraId="13D8C57A">
      <w:pPr>
        <w:pStyle w:val="33"/>
        <w:numPr>
          <w:ilvl w:val="1"/>
          <w:numId w:val="6"/>
        </w:numPr>
        <w:spacing w:line="360" w:lineRule="auto"/>
        <w:ind w:firstLineChars="0"/>
        <w:outlineLvl w:val="0"/>
        <w:rPr>
          <w:rFonts w:ascii="宋体" w:hAnsi="宋体"/>
          <w:szCs w:val="21"/>
        </w:rPr>
      </w:pPr>
      <w:bookmarkStart w:id="94" w:name="_Toc17392999"/>
      <w:bookmarkStart w:id="95" w:name="_Toc440288446"/>
      <w:bookmarkStart w:id="96" w:name="_Toc407612766"/>
      <w:bookmarkStart w:id="97" w:name="_Toc181961067"/>
      <w:bookmarkStart w:id="98" w:name="_Toc17392463"/>
      <w:bookmarkStart w:id="99" w:name="_Toc406595751"/>
      <w:bookmarkStart w:id="100" w:name="_Toc407613135"/>
      <w:bookmarkStart w:id="101" w:name="_Toc120707460"/>
      <w:bookmarkStart w:id="102" w:name="_Toc509224162"/>
      <w:r>
        <w:rPr>
          <w:rFonts w:hint="eastAsia" w:ascii="宋体" w:hAnsi="宋体"/>
          <w:szCs w:val="21"/>
        </w:rPr>
        <w:t>每一密封信封上注明“于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时之前（指比选文件中规定的日期及时间）不准启封”的字样。</w:t>
      </w:r>
      <w:bookmarkEnd w:id="94"/>
      <w:bookmarkEnd w:id="95"/>
      <w:bookmarkEnd w:id="96"/>
      <w:bookmarkEnd w:id="97"/>
      <w:bookmarkEnd w:id="98"/>
      <w:bookmarkEnd w:id="99"/>
      <w:bookmarkEnd w:id="100"/>
      <w:bookmarkEnd w:id="101"/>
      <w:bookmarkEnd w:id="102"/>
    </w:p>
    <w:p w14:paraId="700BAA73">
      <w:pPr>
        <w:pStyle w:val="33"/>
        <w:numPr>
          <w:ilvl w:val="0"/>
          <w:numId w:val="6"/>
        </w:numPr>
        <w:spacing w:line="360" w:lineRule="auto"/>
        <w:ind w:firstLineChars="0"/>
        <w:outlineLvl w:val="0"/>
        <w:rPr>
          <w:rFonts w:ascii="宋体" w:hAnsi="宋体"/>
          <w:b/>
          <w:bCs/>
          <w:szCs w:val="21"/>
        </w:rPr>
      </w:pPr>
      <w:bookmarkStart w:id="103" w:name="_Toc120707461"/>
      <w:bookmarkStart w:id="104" w:name="_Toc440288447"/>
      <w:bookmarkStart w:id="105" w:name="_Toc407613140"/>
      <w:bookmarkStart w:id="106" w:name="_Toc509224163"/>
      <w:bookmarkStart w:id="107" w:name="_Toc181961068"/>
      <w:bookmarkStart w:id="108" w:name="_Toc407612771"/>
      <w:bookmarkStart w:id="109" w:name="_Toc406595756"/>
      <w:bookmarkStart w:id="110" w:name="_Toc17392464"/>
      <w:bookmarkStart w:id="111" w:name="_Toc17393000"/>
      <w:r>
        <w:rPr>
          <w:rFonts w:hint="eastAsia" w:ascii="宋体" w:hAnsi="宋体"/>
          <w:b/>
          <w:bCs/>
          <w:szCs w:val="21"/>
        </w:rPr>
        <w:t>递交响应文件的截止时间</w:t>
      </w:r>
      <w:bookmarkEnd w:id="103"/>
      <w:bookmarkEnd w:id="104"/>
      <w:bookmarkEnd w:id="105"/>
      <w:bookmarkEnd w:id="106"/>
      <w:bookmarkEnd w:id="107"/>
      <w:bookmarkEnd w:id="108"/>
      <w:bookmarkEnd w:id="109"/>
      <w:bookmarkEnd w:id="110"/>
      <w:bookmarkEnd w:id="111"/>
    </w:p>
    <w:p w14:paraId="34A91532">
      <w:pPr>
        <w:pStyle w:val="33"/>
        <w:numPr>
          <w:ilvl w:val="1"/>
          <w:numId w:val="6"/>
        </w:numPr>
        <w:spacing w:line="360" w:lineRule="auto"/>
        <w:ind w:firstLineChars="0"/>
        <w:outlineLvl w:val="0"/>
        <w:rPr>
          <w:rFonts w:ascii="宋体" w:hAnsi="宋体"/>
          <w:szCs w:val="21"/>
        </w:rPr>
      </w:pPr>
      <w:bookmarkStart w:id="112" w:name="_Toc181961069"/>
      <w:bookmarkStart w:id="113" w:name="_Toc17392465"/>
      <w:bookmarkStart w:id="114" w:name="_Toc120707462"/>
      <w:bookmarkStart w:id="115" w:name="_Toc440288448"/>
      <w:bookmarkStart w:id="116" w:name="_Toc17393001"/>
      <w:bookmarkStart w:id="117" w:name="_Toc509224164"/>
      <w:bookmarkStart w:id="118" w:name="_Toc407613141"/>
      <w:bookmarkStart w:id="119" w:name="_Toc406595757"/>
      <w:bookmarkStart w:id="120" w:name="_Toc407612772"/>
      <w:r>
        <w:rPr>
          <w:rFonts w:hint="eastAsia" w:ascii="宋体" w:hAnsi="宋体"/>
          <w:szCs w:val="21"/>
        </w:rPr>
        <w:t>所有响应文件（包括一份纸质正本“响应文件”、两份纸质副本“响应文件” 和一份电子文档（光盘或U盘））都必须按采购人在响应邀请中规定的响应截止时间之前送达采购人。</w:t>
      </w:r>
      <w:bookmarkEnd w:id="112"/>
      <w:bookmarkEnd w:id="113"/>
      <w:bookmarkEnd w:id="114"/>
      <w:bookmarkEnd w:id="115"/>
      <w:bookmarkEnd w:id="116"/>
      <w:bookmarkEnd w:id="117"/>
      <w:bookmarkEnd w:id="118"/>
      <w:bookmarkEnd w:id="119"/>
      <w:bookmarkEnd w:id="120"/>
    </w:p>
    <w:p w14:paraId="2FB87758">
      <w:pPr>
        <w:spacing w:line="360" w:lineRule="auto"/>
        <w:ind w:firstLine="420" w:firstLineChars="200"/>
        <w:rPr>
          <w:rFonts w:ascii="宋体" w:hAnsi="宋体"/>
          <w:szCs w:val="21"/>
        </w:rPr>
      </w:pPr>
    </w:p>
    <w:p w14:paraId="06055269">
      <w:pPr>
        <w:pStyle w:val="33"/>
        <w:numPr>
          <w:ilvl w:val="0"/>
          <w:numId w:val="5"/>
        </w:numPr>
        <w:spacing w:line="360" w:lineRule="auto"/>
        <w:ind w:left="0" w:firstLine="0" w:firstLineChars="0"/>
        <w:jc w:val="center"/>
        <w:outlineLvl w:val="0"/>
        <w:rPr>
          <w:rFonts w:ascii="宋体" w:hAnsi="宋体"/>
          <w:b/>
          <w:szCs w:val="21"/>
        </w:rPr>
      </w:pPr>
      <w:bookmarkStart w:id="121" w:name="_Toc181961070"/>
      <w:r>
        <w:rPr>
          <w:rFonts w:hint="eastAsia" w:ascii="宋体" w:hAnsi="宋体"/>
          <w:b/>
          <w:szCs w:val="21"/>
        </w:rPr>
        <w:t>评审</w:t>
      </w:r>
      <w:bookmarkEnd w:id="121"/>
    </w:p>
    <w:p w14:paraId="087EFECD">
      <w:pPr>
        <w:pStyle w:val="33"/>
        <w:numPr>
          <w:ilvl w:val="0"/>
          <w:numId w:val="6"/>
        </w:numPr>
        <w:spacing w:line="360" w:lineRule="auto"/>
        <w:ind w:firstLineChars="0"/>
        <w:outlineLvl w:val="0"/>
        <w:rPr>
          <w:rFonts w:ascii="宋体" w:hAnsi="宋体"/>
          <w:b/>
          <w:bCs/>
          <w:szCs w:val="21"/>
        </w:rPr>
      </w:pPr>
      <w:bookmarkStart w:id="122" w:name="_Toc407612827"/>
      <w:bookmarkStart w:id="123" w:name="_Toc181961071"/>
      <w:bookmarkStart w:id="124" w:name="_Toc440288450"/>
      <w:bookmarkStart w:id="125" w:name="_Toc406595812"/>
      <w:bookmarkStart w:id="126" w:name="_Toc17392467"/>
      <w:bookmarkStart w:id="127" w:name="_Toc509224166"/>
      <w:bookmarkStart w:id="128" w:name="_Toc17393003"/>
      <w:bookmarkStart w:id="129" w:name="_Toc120707464"/>
      <w:bookmarkStart w:id="130" w:name="_Toc407613196"/>
      <w:r>
        <w:rPr>
          <w:rFonts w:hint="eastAsia" w:ascii="宋体" w:hAnsi="宋体"/>
          <w:b/>
          <w:bCs/>
          <w:szCs w:val="21"/>
        </w:rPr>
        <w:t>评审原则及主要方法</w:t>
      </w:r>
      <w:bookmarkEnd w:id="122"/>
      <w:bookmarkEnd w:id="123"/>
      <w:bookmarkEnd w:id="124"/>
      <w:bookmarkEnd w:id="125"/>
      <w:bookmarkEnd w:id="126"/>
      <w:bookmarkEnd w:id="127"/>
      <w:bookmarkEnd w:id="128"/>
      <w:bookmarkEnd w:id="129"/>
      <w:bookmarkEnd w:id="130"/>
    </w:p>
    <w:p w14:paraId="32416C8A">
      <w:pPr>
        <w:pStyle w:val="33"/>
        <w:numPr>
          <w:ilvl w:val="1"/>
          <w:numId w:val="6"/>
        </w:numPr>
        <w:spacing w:line="360" w:lineRule="auto"/>
        <w:ind w:firstLineChars="0"/>
        <w:outlineLvl w:val="0"/>
        <w:rPr>
          <w:rFonts w:ascii="宋体" w:hAnsi="宋体"/>
          <w:szCs w:val="21"/>
        </w:rPr>
      </w:pPr>
      <w:bookmarkStart w:id="131" w:name="_Toc120707465"/>
      <w:bookmarkStart w:id="132" w:name="_Toc181961072"/>
      <w:bookmarkStart w:id="133" w:name="_Toc407613202"/>
      <w:bookmarkStart w:id="134" w:name="_Toc406595818"/>
      <w:bookmarkStart w:id="135" w:name="_Toc509224167"/>
      <w:bookmarkStart w:id="136" w:name="_Toc407612833"/>
      <w:bookmarkStart w:id="137" w:name="_Toc17393004"/>
      <w:bookmarkStart w:id="138" w:name="_Toc17392468"/>
      <w:bookmarkStart w:id="139" w:name="_Toc440288451"/>
      <w:r>
        <w:rPr>
          <w:rFonts w:hint="eastAsia" w:ascii="宋体" w:hAnsi="宋体"/>
          <w:szCs w:val="21"/>
        </w:rPr>
        <w:t>本次评审采用综合打分法，是指在满足比选文件实质性要求的前提下，按照比选文件中规定的各项因素进行综合评审后，由评委依据比选文件和评审办法以及有关法律法规的要求对中每个合格的供应商进行独立打分，所有评委对中同一供应商打分的算术平均值为该供应商的最终得分（所有得分保留小数点后两位，第三位四舍五入）。</w:t>
      </w:r>
      <w:r>
        <w:rPr>
          <w:rFonts w:hint="eastAsia" w:ascii="宋体" w:hAnsi="宋体"/>
          <w:b/>
          <w:bCs/>
          <w:szCs w:val="21"/>
        </w:rPr>
        <w:t>供应商按最终得分高低依次排序，得分最高的供应商为成交供应商。</w:t>
      </w:r>
      <w:bookmarkEnd w:id="131"/>
      <w:bookmarkEnd w:id="132"/>
      <w:bookmarkEnd w:id="133"/>
      <w:bookmarkEnd w:id="134"/>
      <w:bookmarkEnd w:id="135"/>
      <w:bookmarkEnd w:id="136"/>
      <w:bookmarkEnd w:id="137"/>
      <w:bookmarkEnd w:id="138"/>
      <w:bookmarkEnd w:id="139"/>
    </w:p>
    <w:p w14:paraId="06B36ACC">
      <w:pPr>
        <w:pStyle w:val="33"/>
        <w:numPr>
          <w:ilvl w:val="1"/>
          <w:numId w:val="6"/>
        </w:numPr>
        <w:spacing w:line="360" w:lineRule="auto"/>
        <w:ind w:firstLineChars="0"/>
        <w:outlineLvl w:val="0"/>
        <w:rPr>
          <w:rFonts w:ascii="宋体" w:hAnsi="宋体"/>
          <w:szCs w:val="21"/>
        </w:rPr>
      </w:pPr>
      <w:bookmarkStart w:id="140" w:name="_Toc440288452"/>
      <w:bookmarkStart w:id="141" w:name="_Toc406595819"/>
      <w:bookmarkStart w:id="142" w:name="_Toc407613203"/>
      <w:bookmarkStart w:id="143" w:name="_Toc509224168"/>
      <w:bookmarkStart w:id="144" w:name="_Toc120707466"/>
      <w:bookmarkStart w:id="145" w:name="_Toc17393005"/>
      <w:bookmarkStart w:id="146" w:name="_Toc181961073"/>
      <w:bookmarkStart w:id="147" w:name="_Toc407612834"/>
      <w:bookmarkStart w:id="148" w:name="_Toc17392469"/>
      <w:r>
        <w:rPr>
          <w:rFonts w:hint="eastAsia" w:ascii="宋体" w:hAnsi="宋体"/>
          <w:szCs w:val="21"/>
        </w:rPr>
        <w:t>本次评审满分为100分，具体权重划分如下</w:t>
      </w:r>
      <w:r>
        <w:rPr>
          <w:rFonts w:hint="eastAsia" w:ascii="宋体" w:hAnsi="宋体"/>
          <w:bCs/>
          <w:szCs w:val="21"/>
        </w:rPr>
        <w:t>：</w:t>
      </w:r>
      <w:bookmarkEnd w:id="140"/>
      <w:bookmarkEnd w:id="141"/>
      <w:bookmarkEnd w:id="142"/>
      <w:bookmarkEnd w:id="143"/>
      <w:bookmarkEnd w:id="144"/>
      <w:bookmarkEnd w:id="145"/>
      <w:bookmarkEnd w:id="146"/>
      <w:bookmarkEnd w:id="147"/>
      <w:bookmarkEnd w:id="148"/>
    </w:p>
    <w:tbl>
      <w:tblPr>
        <w:tblStyle w:val="1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290"/>
        <w:gridCol w:w="831"/>
      </w:tblGrid>
      <w:tr w14:paraId="60EE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730" w:type="dxa"/>
            <w:vAlign w:val="center"/>
          </w:tcPr>
          <w:p w14:paraId="356FA3C0">
            <w:pPr>
              <w:widowControl/>
              <w:spacing w:line="360" w:lineRule="auto"/>
              <w:ind w:right="-57" w:rightChars="-27"/>
              <w:jc w:val="center"/>
              <w:rPr>
                <w:rFonts w:ascii="宋体" w:hAnsi="宋体" w:cs="宋体"/>
                <w:b/>
                <w:szCs w:val="21"/>
              </w:rPr>
            </w:pPr>
            <w:r>
              <w:rPr>
                <w:rFonts w:hint="eastAsia" w:ascii="宋体" w:hAnsi="宋体" w:cs="宋体"/>
                <w:b/>
                <w:szCs w:val="21"/>
              </w:rPr>
              <w:t>序号</w:t>
            </w:r>
          </w:p>
        </w:tc>
        <w:tc>
          <w:tcPr>
            <w:tcW w:w="7290" w:type="dxa"/>
            <w:vAlign w:val="center"/>
          </w:tcPr>
          <w:p w14:paraId="3B5548A9">
            <w:pPr>
              <w:widowControl/>
              <w:spacing w:line="360" w:lineRule="auto"/>
              <w:ind w:right="-57" w:rightChars="-27"/>
              <w:jc w:val="center"/>
              <w:rPr>
                <w:rFonts w:ascii="宋体" w:hAnsi="宋体" w:cs="宋体"/>
                <w:b/>
                <w:szCs w:val="21"/>
              </w:rPr>
            </w:pPr>
            <w:r>
              <w:rPr>
                <w:rFonts w:hint="eastAsia" w:ascii="宋体" w:hAnsi="宋体" w:cs="宋体"/>
                <w:b/>
                <w:szCs w:val="21"/>
              </w:rPr>
              <w:t>评审因素及说明</w:t>
            </w:r>
          </w:p>
        </w:tc>
        <w:tc>
          <w:tcPr>
            <w:tcW w:w="831" w:type="dxa"/>
            <w:vAlign w:val="center"/>
          </w:tcPr>
          <w:p w14:paraId="727224CA">
            <w:pPr>
              <w:widowControl/>
              <w:spacing w:line="360" w:lineRule="auto"/>
              <w:ind w:right="-57" w:rightChars="-27"/>
              <w:jc w:val="center"/>
              <w:rPr>
                <w:rFonts w:ascii="宋体" w:hAnsi="宋体" w:cs="宋体"/>
                <w:b/>
                <w:szCs w:val="21"/>
              </w:rPr>
            </w:pPr>
            <w:r>
              <w:rPr>
                <w:rFonts w:hint="eastAsia" w:ascii="宋体" w:hAnsi="宋体" w:cs="宋体"/>
                <w:b/>
                <w:szCs w:val="21"/>
              </w:rPr>
              <w:t>分值</w:t>
            </w:r>
          </w:p>
        </w:tc>
      </w:tr>
      <w:tr w14:paraId="51DB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30ADBAB5">
            <w:pPr>
              <w:widowControl/>
              <w:spacing w:line="360" w:lineRule="auto"/>
              <w:ind w:left="422" w:right="-57" w:rightChars="-27" w:hanging="422"/>
              <w:jc w:val="center"/>
              <w:rPr>
                <w:rFonts w:ascii="宋体" w:hAnsi="宋体" w:cs="宋体"/>
                <w:b/>
                <w:szCs w:val="21"/>
              </w:rPr>
            </w:pPr>
            <w:r>
              <w:rPr>
                <w:rFonts w:hint="eastAsia" w:ascii="宋体" w:hAnsi="宋体" w:cs="宋体"/>
                <w:b/>
                <w:szCs w:val="21"/>
              </w:rPr>
              <w:t>一、商务部分（20分）</w:t>
            </w:r>
          </w:p>
        </w:tc>
      </w:tr>
      <w:tr w14:paraId="7DC1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vAlign w:val="center"/>
          </w:tcPr>
          <w:p w14:paraId="1940D8F0">
            <w:pPr>
              <w:widowControl/>
              <w:spacing w:line="360" w:lineRule="auto"/>
              <w:ind w:left="420" w:right="-57" w:rightChars="-27" w:hanging="420"/>
              <w:jc w:val="center"/>
              <w:rPr>
                <w:rFonts w:ascii="宋体" w:hAnsi="宋体" w:cs="宋体"/>
                <w:szCs w:val="21"/>
              </w:rPr>
            </w:pPr>
            <w:r>
              <w:rPr>
                <w:rFonts w:hint="eastAsia" w:ascii="宋体" w:hAnsi="宋体" w:cs="宋体"/>
                <w:szCs w:val="21"/>
              </w:rPr>
              <w:t>1.1</w:t>
            </w:r>
          </w:p>
        </w:tc>
        <w:tc>
          <w:tcPr>
            <w:tcW w:w="7290" w:type="dxa"/>
            <w:vAlign w:val="center"/>
          </w:tcPr>
          <w:p w14:paraId="61998717">
            <w:pPr>
              <w:widowControl/>
              <w:spacing w:line="360" w:lineRule="auto"/>
              <w:ind w:right="-57" w:rightChars="-27"/>
              <w:rPr>
                <w:rFonts w:ascii="宋体" w:hAnsi="宋体" w:cs="宋体"/>
                <w:b/>
                <w:bCs/>
                <w:szCs w:val="21"/>
              </w:rPr>
            </w:pPr>
            <w:r>
              <w:rPr>
                <w:rFonts w:hint="eastAsia" w:ascii="宋体" w:hAnsi="宋体" w:cs="宋体"/>
                <w:b/>
                <w:bCs/>
                <w:szCs w:val="21"/>
              </w:rPr>
              <w:t>人员配置：</w:t>
            </w:r>
          </w:p>
          <w:p w14:paraId="7A8A7551">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岗位架构、各岗位专业人员数量配备符合政务服务要求。岗位职责分工明确、科学合理、能充分体现高质量的服务效率得2</w:t>
            </w:r>
            <w:r>
              <w:rPr>
                <w:rFonts w:ascii="宋体" w:hAnsi="宋体" w:cs="宋体"/>
                <w:color w:val="000000"/>
                <w:kern w:val="0"/>
                <w:szCs w:val="21"/>
              </w:rPr>
              <w:t>0</w:t>
            </w:r>
            <w:r>
              <w:rPr>
                <w:rFonts w:hint="eastAsia" w:ascii="宋体" w:hAnsi="宋体" w:cs="宋体"/>
                <w:color w:val="000000"/>
                <w:kern w:val="0"/>
                <w:szCs w:val="21"/>
              </w:rPr>
              <w:t>分；</w:t>
            </w:r>
          </w:p>
          <w:p w14:paraId="02AC759A">
            <w:pPr>
              <w:widowControl/>
              <w:spacing w:line="360" w:lineRule="auto"/>
              <w:ind w:right="-57" w:rightChars="-27"/>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 xml:space="preserve"> 岗位架构、各岗位专业人员数量配备符合政务服务要求，但岗位分工不明确、合理性、可行性较差，未能充分体现服务效率得1</w:t>
            </w:r>
            <w:r>
              <w:rPr>
                <w:rFonts w:ascii="宋体" w:hAnsi="宋体" w:cs="宋体"/>
                <w:color w:val="000000"/>
                <w:kern w:val="0"/>
                <w:szCs w:val="21"/>
              </w:rPr>
              <w:t>6</w:t>
            </w:r>
            <w:r>
              <w:rPr>
                <w:rFonts w:hint="eastAsia" w:ascii="宋体" w:hAnsi="宋体" w:cs="宋体"/>
                <w:color w:val="000000"/>
                <w:kern w:val="0"/>
                <w:szCs w:val="21"/>
              </w:rPr>
              <w:t>分；</w:t>
            </w:r>
          </w:p>
          <w:p w14:paraId="651B02D8">
            <w:pPr>
              <w:widowControl/>
              <w:spacing w:line="360" w:lineRule="auto"/>
              <w:ind w:right="-57" w:rightChars="-27"/>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岗位架构、各岗位专业人员数量配备符合政务服务要求，但岗位分工不明确、合理性、可行性差，未能充分体现服务效率得1</w:t>
            </w:r>
            <w:r>
              <w:rPr>
                <w:rFonts w:ascii="宋体" w:hAnsi="宋体" w:cs="宋体"/>
                <w:color w:val="000000"/>
                <w:kern w:val="0"/>
                <w:szCs w:val="21"/>
              </w:rPr>
              <w:t>2</w:t>
            </w:r>
            <w:r>
              <w:rPr>
                <w:rFonts w:hint="eastAsia" w:ascii="宋体" w:hAnsi="宋体" w:cs="宋体"/>
                <w:color w:val="000000"/>
                <w:kern w:val="0"/>
                <w:szCs w:val="21"/>
              </w:rPr>
              <w:t>分；</w:t>
            </w:r>
          </w:p>
          <w:p w14:paraId="203DDEDD">
            <w:pPr>
              <w:widowControl/>
              <w:spacing w:line="360" w:lineRule="auto"/>
              <w:ind w:right="-57" w:rightChars="-27"/>
              <w:rPr>
                <w:rFonts w:ascii="宋体" w:hAnsi="宋体" w:cs="宋体"/>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34C8C1B3">
            <w:pPr>
              <w:widowControl/>
              <w:spacing w:line="360" w:lineRule="auto"/>
              <w:ind w:right="-57" w:rightChars="-27"/>
              <w:jc w:val="center"/>
              <w:rPr>
                <w:rFonts w:ascii="宋体" w:hAnsi="宋体" w:cs="宋体"/>
                <w:szCs w:val="21"/>
              </w:rPr>
            </w:pPr>
            <w:r>
              <w:rPr>
                <w:rFonts w:hint="eastAsia" w:ascii="宋体" w:hAnsi="宋体" w:cs="宋体"/>
                <w:szCs w:val="21"/>
              </w:rPr>
              <w:t>20</w:t>
            </w:r>
          </w:p>
        </w:tc>
      </w:tr>
      <w:tr w14:paraId="0E93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152BA69C">
            <w:pPr>
              <w:widowControl/>
              <w:spacing w:line="360" w:lineRule="auto"/>
              <w:ind w:right="-57" w:rightChars="-27"/>
              <w:jc w:val="center"/>
              <w:rPr>
                <w:rFonts w:ascii="宋体" w:hAnsi="宋体" w:cs="宋体"/>
                <w:b/>
                <w:szCs w:val="21"/>
              </w:rPr>
            </w:pPr>
            <w:r>
              <w:rPr>
                <w:rFonts w:hint="eastAsia" w:ascii="宋体" w:hAnsi="宋体" w:cs="宋体"/>
                <w:b/>
                <w:szCs w:val="21"/>
              </w:rPr>
              <w:t>二、技术部分（70分）</w:t>
            </w:r>
          </w:p>
        </w:tc>
      </w:tr>
      <w:tr w14:paraId="36CC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1AEEF459">
            <w:pPr>
              <w:widowControl/>
              <w:spacing w:line="360" w:lineRule="auto"/>
              <w:ind w:left="420" w:right="-57" w:rightChars="-27" w:hanging="420"/>
              <w:jc w:val="center"/>
              <w:rPr>
                <w:rFonts w:ascii="宋体" w:hAnsi="宋体" w:cs="宋体"/>
                <w:szCs w:val="21"/>
              </w:rPr>
            </w:pPr>
            <w:r>
              <w:rPr>
                <w:rFonts w:hint="eastAsia" w:ascii="宋体" w:hAnsi="宋体" w:cs="宋体"/>
                <w:szCs w:val="21"/>
              </w:rPr>
              <w:t>2.1</w:t>
            </w:r>
          </w:p>
        </w:tc>
        <w:tc>
          <w:tcPr>
            <w:tcW w:w="7290" w:type="dxa"/>
            <w:vAlign w:val="center"/>
          </w:tcPr>
          <w:p w14:paraId="5500C57A">
            <w:pPr>
              <w:widowControl/>
              <w:spacing w:line="360" w:lineRule="auto"/>
              <w:ind w:right="-57" w:rightChars="-27"/>
              <w:rPr>
                <w:rFonts w:ascii="宋体" w:hAnsi="宋体" w:cs="宋体"/>
                <w:b/>
                <w:bCs/>
                <w:szCs w:val="21"/>
              </w:rPr>
            </w:pPr>
            <w:r>
              <w:rPr>
                <w:rFonts w:hint="eastAsia" w:ascii="宋体" w:hAnsi="宋体" w:cs="宋体"/>
                <w:b/>
                <w:bCs/>
                <w:szCs w:val="21"/>
              </w:rPr>
              <w:t>整体服务方案：</w:t>
            </w:r>
          </w:p>
          <w:p w14:paraId="4C0A078D">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针对本项目内容及特点，服务方案内容科学合理、可行性强，描述详细3</w:t>
            </w:r>
            <w:r>
              <w:rPr>
                <w:rFonts w:ascii="宋体" w:hAnsi="宋体" w:cs="宋体"/>
                <w:color w:val="000000"/>
                <w:kern w:val="0"/>
                <w:szCs w:val="21"/>
              </w:rPr>
              <w:t>0</w:t>
            </w:r>
            <w:r>
              <w:rPr>
                <w:rFonts w:hint="eastAsia" w:ascii="宋体" w:hAnsi="宋体" w:cs="宋体"/>
                <w:color w:val="000000"/>
                <w:kern w:val="0"/>
                <w:szCs w:val="21"/>
              </w:rPr>
              <w:t>分；</w:t>
            </w:r>
          </w:p>
          <w:p w14:paraId="50D346FE">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针对本项目内容及特点，服务方案内容合理、可行，有完整的内容描述2</w:t>
            </w:r>
            <w:r>
              <w:rPr>
                <w:rFonts w:ascii="宋体" w:hAnsi="宋体" w:cs="宋体"/>
                <w:color w:val="000000"/>
                <w:kern w:val="0"/>
                <w:szCs w:val="21"/>
              </w:rPr>
              <w:t>6</w:t>
            </w:r>
            <w:r>
              <w:rPr>
                <w:rFonts w:hint="eastAsia" w:ascii="宋体" w:hAnsi="宋体" w:cs="宋体"/>
                <w:color w:val="000000"/>
                <w:kern w:val="0"/>
                <w:szCs w:val="21"/>
              </w:rPr>
              <w:t>分；</w:t>
            </w:r>
          </w:p>
          <w:p w14:paraId="63452D1A">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有服务方案，但服务方案内容描述不详细，可行性不强，只能满足比选文件要求2</w:t>
            </w:r>
            <w:r>
              <w:rPr>
                <w:rFonts w:ascii="宋体" w:hAnsi="宋体" w:cs="宋体"/>
                <w:color w:val="000000"/>
                <w:kern w:val="0"/>
                <w:szCs w:val="21"/>
              </w:rPr>
              <w:t>2</w:t>
            </w:r>
            <w:r>
              <w:rPr>
                <w:rFonts w:hint="eastAsia" w:ascii="宋体" w:hAnsi="宋体" w:cs="宋体"/>
                <w:color w:val="000000"/>
                <w:kern w:val="0"/>
                <w:szCs w:val="21"/>
              </w:rPr>
              <w:t>分；</w:t>
            </w:r>
          </w:p>
          <w:p w14:paraId="74D8BE22">
            <w:pPr>
              <w:widowControl/>
              <w:spacing w:line="360" w:lineRule="auto"/>
              <w:ind w:right="-57" w:rightChars="-27"/>
              <w:rPr>
                <w:rFonts w:ascii="宋体" w:hAnsi="宋体" w:cs="宋体"/>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未提供本方案得0分。</w:t>
            </w:r>
          </w:p>
        </w:tc>
        <w:tc>
          <w:tcPr>
            <w:tcW w:w="831" w:type="dxa"/>
            <w:vAlign w:val="center"/>
          </w:tcPr>
          <w:p w14:paraId="15B29710">
            <w:pPr>
              <w:widowControl/>
              <w:spacing w:line="360" w:lineRule="auto"/>
              <w:ind w:right="-57" w:rightChars="-27"/>
              <w:jc w:val="center"/>
              <w:rPr>
                <w:rFonts w:ascii="宋体" w:hAnsi="宋体" w:cs="宋体"/>
                <w:color w:val="000000"/>
                <w:kern w:val="0"/>
                <w:szCs w:val="21"/>
              </w:rPr>
            </w:pPr>
            <w:r>
              <w:rPr>
                <w:rFonts w:hint="eastAsia" w:ascii="宋体" w:hAnsi="宋体" w:cs="宋体"/>
                <w:color w:val="000000"/>
                <w:kern w:val="0"/>
                <w:szCs w:val="21"/>
              </w:rPr>
              <w:t>30</w:t>
            </w:r>
          </w:p>
        </w:tc>
      </w:tr>
      <w:tr w14:paraId="610F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28289EF3">
            <w:pPr>
              <w:widowControl/>
              <w:spacing w:line="360" w:lineRule="auto"/>
              <w:ind w:left="420" w:right="-57" w:rightChars="-27" w:hanging="420"/>
              <w:jc w:val="center"/>
              <w:rPr>
                <w:rFonts w:ascii="宋体" w:hAnsi="宋体" w:cs="宋体"/>
                <w:szCs w:val="21"/>
              </w:rPr>
            </w:pPr>
            <w:r>
              <w:rPr>
                <w:rFonts w:hint="eastAsia" w:ascii="宋体" w:hAnsi="宋体" w:cs="宋体"/>
                <w:szCs w:val="21"/>
              </w:rPr>
              <w:t>2.2</w:t>
            </w:r>
          </w:p>
        </w:tc>
        <w:tc>
          <w:tcPr>
            <w:tcW w:w="7290" w:type="dxa"/>
            <w:vAlign w:val="center"/>
          </w:tcPr>
          <w:p w14:paraId="40EFE81D">
            <w:pPr>
              <w:widowControl/>
              <w:spacing w:line="360" w:lineRule="auto"/>
              <w:ind w:right="-57" w:rightChars="-27"/>
              <w:rPr>
                <w:rFonts w:ascii="宋体" w:hAnsi="宋体" w:cs="宋体"/>
                <w:b/>
                <w:bCs/>
                <w:szCs w:val="21"/>
              </w:rPr>
            </w:pPr>
            <w:r>
              <w:rPr>
                <w:rFonts w:hint="eastAsia" w:ascii="宋体" w:hAnsi="宋体" w:cs="宋体"/>
                <w:b/>
                <w:bCs/>
                <w:szCs w:val="21"/>
              </w:rPr>
              <w:t>保密管理制度：</w:t>
            </w:r>
          </w:p>
          <w:p w14:paraId="6E861D89">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1.保密管理制度内容完善，科学合理，保密性强，描述详细</w:t>
            </w:r>
            <w:r>
              <w:rPr>
                <w:rFonts w:ascii="宋体" w:hAnsi="宋体" w:cs="宋体"/>
                <w:color w:val="000000"/>
                <w:kern w:val="0"/>
                <w:szCs w:val="21"/>
              </w:rPr>
              <w:t>15</w:t>
            </w:r>
            <w:r>
              <w:rPr>
                <w:rFonts w:hint="eastAsia" w:ascii="宋体" w:hAnsi="宋体" w:cs="宋体"/>
                <w:color w:val="000000"/>
                <w:kern w:val="0"/>
                <w:szCs w:val="21"/>
              </w:rPr>
              <w:t>分；</w:t>
            </w:r>
          </w:p>
          <w:p w14:paraId="288E03D6">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2.保密管理制度内容合理、可行，能够执行和落实</w:t>
            </w:r>
            <w:r>
              <w:rPr>
                <w:rFonts w:ascii="宋体" w:hAnsi="宋体" w:cs="宋体"/>
                <w:color w:val="000000"/>
                <w:kern w:val="0"/>
                <w:szCs w:val="21"/>
              </w:rPr>
              <w:t>11</w:t>
            </w:r>
            <w:r>
              <w:rPr>
                <w:rFonts w:hint="eastAsia" w:ascii="宋体" w:hAnsi="宋体" w:cs="宋体"/>
                <w:color w:val="000000"/>
                <w:kern w:val="0"/>
                <w:szCs w:val="21"/>
              </w:rPr>
              <w:t>分；</w:t>
            </w:r>
          </w:p>
          <w:p w14:paraId="6E4C74FE">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3.有保密管理制度内容，但可行性、保密性不强</w:t>
            </w:r>
            <w:r>
              <w:rPr>
                <w:rFonts w:ascii="宋体" w:hAnsi="宋体" w:cs="宋体"/>
                <w:color w:val="000000"/>
                <w:kern w:val="0"/>
                <w:szCs w:val="21"/>
              </w:rPr>
              <w:t>7</w:t>
            </w:r>
            <w:r>
              <w:rPr>
                <w:rFonts w:hint="eastAsia" w:ascii="宋体" w:hAnsi="宋体" w:cs="宋体"/>
                <w:color w:val="000000"/>
                <w:kern w:val="0"/>
                <w:szCs w:val="21"/>
              </w:rPr>
              <w:t>分；</w:t>
            </w:r>
          </w:p>
          <w:p w14:paraId="716146CF">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352362FC">
            <w:pPr>
              <w:widowControl/>
              <w:spacing w:line="360" w:lineRule="auto"/>
              <w:ind w:right="-57" w:rightChars="-27"/>
              <w:jc w:val="center"/>
              <w:rPr>
                <w:rFonts w:ascii="宋体" w:hAnsi="宋体" w:cs="宋体"/>
                <w:color w:val="000000"/>
                <w:kern w:val="0"/>
                <w:szCs w:val="21"/>
              </w:rPr>
            </w:pPr>
            <w:r>
              <w:rPr>
                <w:rFonts w:hint="eastAsia" w:ascii="宋体" w:hAnsi="宋体" w:cs="宋体"/>
                <w:color w:val="000000"/>
                <w:kern w:val="0"/>
                <w:szCs w:val="21"/>
              </w:rPr>
              <w:t>15</w:t>
            </w:r>
          </w:p>
        </w:tc>
      </w:tr>
      <w:tr w14:paraId="6B94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7CE4B2B0">
            <w:pPr>
              <w:widowControl/>
              <w:spacing w:line="360" w:lineRule="auto"/>
              <w:ind w:left="420" w:right="-57" w:rightChars="-27" w:hanging="420"/>
              <w:jc w:val="center"/>
              <w:rPr>
                <w:rFonts w:ascii="宋体" w:hAnsi="宋体" w:cs="宋体"/>
                <w:szCs w:val="21"/>
              </w:rPr>
            </w:pPr>
            <w:r>
              <w:rPr>
                <w:rFonts w:hint="eastAsia" w:ascii="宋体" w:hAnsi="宋体" w:cs="宋体"/>
                <w:szCs w:val="21"/>
              </w:rPr>
              <w:t>2.3</w:t>
            </w:r>
          </w:p>
        </w:tc>
        <w:tc>
          <w:tcPr>
            <w:tcW w:w="7290" w:type="dxa"/>
            <w:vAlign w:val="center"/>
          </w:tcPr>
          <w:p w14:paraId="42C7E2FB">
            <w:pPr>
              <w:widowControl/>
              <w:spacing w:line="360" w:lineRule="auto"/>
              <w:ind w:right="-57" w:rightChars="-27"/>
              <w:rPr>
                <w:rFonts w:ascii="宋体" w:hAnsi="宋体" w:cs="宋体"/>
                <w:b/>
                <w:bCs/>
                <w:szCs w:val="21"/>
              </w:rPr>
            </w:pPr>
            <w:r>
              <w:rPr>
                <w:rFonts w:hint="eastAsia" w:ascii="宋体" w:hAnsi="宋体" w:cs="宋体"/>
                <w:b/>
                <w:bCs/>
                <w:szCs w:val="21"/>
              </w:rPr>
              <w:t>服务质量保障措施：</w:t>
            </w:r>
          </w:p>
          <w:p w14:paraId="3CC512F7">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1.服务质量保障措施内容完善、科学合理、可行性强，描述详细</w:t>
            </w:r>
            <w:r>
              <w:rPr>
                <w:rFonts w:ascii="宋体" w:hAnsi="宋体" w:cs="宋体"/>
                <w:color w:val="000000"/>
                <w:kern w:val="0"/>
                <w:szCs w:val="21"/>
              </w:rPr>
              <w:t>15</w:t>
            </w:r>
            <w:r>
              <w:rPr>
                <w:rFonts w:hint="eastAsia" w:ascii="宋体" w:hAnsi="宋体" w:cs="宋体"/>
                <w:color w:val="000000"/>
                <w:kern w:val="0"/>
                <w:szCs w:val="21"/>
              </w:rPr>
              <w:t>分；</w:t>
            </w:r>
          </w:p>
          <w:p w14:paraId="42C5B893">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2.服务质量保障措施内容合理、可行1</w:t>
            </w:r>
            <w:r>
              <w:rPr>
                <w:rFonts w:ascii="宋体" w:hAnsi="宋体" w:cs="宋体"/>
                <w:color w:val="000000"/>
                <w:kern w:val="0"/>
                <w:szCs w:val="21"/>
              </w:rPr>
              <w:t>1</w:t>
            </w:r>
            <w:r>
              <w:rPr>
                <w:rFonts w:hint="eastAsia" w:ascii="宋体" w:hAnsi="宋体" w:cs="宋体"/>
                <w:color w:val="000000"/>
                <w:kern w:val="0"/>
                <w:szCs w:val="21"/>
              </w:rPr>
              <w:t>分；</w:t>
            </w:r>
          </w:p>
          <w:p w14:paraId="39FC8130">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3.有服务质量保障措施，但措施内容可行性不强</w:t>
            </w:r>
            <w:r>
              <w:rPr>
                <w:rFonts w:ascii="宋体" w:hAnsi="宋体" w:cs="宋体"/>
                <w:color w:val="000000"/>
                <w:kern w:val="0"/>
                <w:szCs w:val="21"/>
              </w:rPr>
              <w:t>7</w:t>
            </w:r>
            <w:r>
              <w:rPr>
                <w:rFonts w:hint="eastAsia" w:ascii="宋体" w:hAnsi="宋体" w:cs="宋体"/>
                <w:color w:val="000000"/>
                <w:kern w:val="0"/>
                <w:szCs w:val="21"/>
              </w:rPr>
              <w:t>分；</w:t>
            </w:r>
          </w:p>
          <w:p w14:paraId="60C39F45">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07E4161C">
            <w:pPr>
              <w:widowControl/>
              <w:spacing w:line="360" w:lineRule="auto"/>
              <w:ind w:left="420" w:right="-57" w:rightChars="-27" w:hanging="420"/>
              <w:jc w:val="center"/>
              <w:rPr>
                <w:rFonts w:ascii="宋体" w:hAnsi="宋体" w:cs="宋体"/>
                <w:color w:val="000000"/>
                <w:kern w:val="0"/>
                <w:szCs w:val="21"/>
              </w:rPr>
            </w:pPr>
            <w:r>
              <w:rPr>
                <w:rFonts w:hint="eastAsia" w:ascii="宋体" w:hAnsi="宋体" w:cs="宋体"/>
                <w:color w:val="000000"/>
                <w:kern w:val="0"/>
                <w:szCs w:val="21"/>
              </w:rPr>
              <w:t>15</w:t>
            </w:r>
          </w:p>
        </w:tc>
      </w:tr>
      <w:tr w14:paraId="4B2B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1BD8B7EF">
            <w:pPr>
              <w:widowControl/>
              <w:spacing w:line="360" w:lineRule="auto"/>
              <w:ind w:left="420" w:right="-57" w:rightChars="-27" w:hanging="420"/>
              <w:jc w:val="center"/>
              <w:rPr>
                <w:rFonts w:ascii="宋体" w:hAnsi="宋体" w:cs="宋体"/>
                <w:szCs w:val="21"/>
              </w:rPr>
            </w:pPr>
            <w:r>
              <w:rPr>
                <w:rFonts w:hint="eastAsia" w:ascii="宋体" w:hAnsi="宋体" w:cs="宋体"/>
                <w:szCs w:val="21"/>
              </w:rPr>
              <w:t>2.4</w:t>
            </w:r>
          </w:p>
        </w:tc>
        <w:tc>
          <w:tcPr>
            <w:tcW w:w="7290" w:type="dxa"/>
            <w:vAlign w:val="center"/>
          </w:tcPr>
          <w:p w14:paraId="61DD9365">
            <w:pPr>
              <w:widowControl/>
              <w:spacing w:line="360" w:lineRule="auto"/>
              <w:ind w:right="-57" w:rightChars="-27"/>
              <w:rPr>
                <w:rFonts w:ascii="宋体" w:hAnsi="宋体" w:cs="宋体"/>
                <w:b/>
                <w:bCs/>
                <w:szCs w:val="21"/>
              </w:rPr>
            </w:pPr>
            <w:r>
              <w:rPr>
                <w:rFonts w:hint="eastAsia" w:ascii="宋体" w:hAnsi="宋体" w:cs="宋体"/>
                <w:b/>
                <w:bCs/>
                <w:szCs w:val="21"/>
              </w:rPr>
              <w:t xml:space="preserve">特殊事件应急措施及预案: </w:t>
            </w:r>
          </w:p>
          <w:p w14:paraId="7785800D">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1.特殊事件应急保障措施及预案（如恶劣天气、突发事件等）内容完善、科学合理、可行性强，描述详细1</w:t>
            </w:r>
            <w:r>
              <w:rPr>
                <w:rFonts w:ascii="宋体" w:hAnsi="宋体" w:cs="宋体"/>
                <w:color w:val="000000"/>
                <w:kern w:val="0"/>
                <w:szCs w:val="21"/>
              </w:rPr>
              <w:t>0</w:t>
            </w:r>
            <w:r>
              <w:rPr>
                <w:rFonts w:hint="eastAsia" w:ascii="宋体" w:hAnsi="宋体" w:cs="宋体"/>
                <w:color w:val="000000"/>
                <w:kern w:val="0"/>
                <w:szCs w:val="21"/>
              </w:rPr>
              <w:t>分；</w:t>
            </w:r>
          </w:p>
          <w:p w14:paraId="05C09203">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2.有特殊事件应急保障措施及预案（如恶劣天气、突发事件等），但内容合理性、可行性不强</w:t>
            </w:r>
            <w:r>
              <w:rPr>
                <w:rFonts w:ascii="宋体" w:hAnsi="宋体" w:cs="宋体"/>
                <w:color w:val="000000"/>
                <w:kern w:val="0"/>
                <w:szCs w:val="21"/>
              </w:rPr>
              <w:t>6</w:t>
            </w:r>
            <w:r>
              <w:rPr>
                <w:rFonts w:hint="eastAsia" w:ascii="宋体" w:hAnsi="宋体" w:cs="宋体"/>
                <w:color w:val="000000"/>
                <w:kern w:val="0"/>
                <w:szCs w:val="21"/>
              </w:rPr>
              <w:t>分；</w:t>
            </w:r>
          </w:p>
          <w:p w14:paraId="3F548E49">
            <w:pPr>
              <w:widowControl/>
              <w:spacing w:line="360" w:lineRule="auto"/>
              <w:ind w:right="-57" w:rightChars="-27"/>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.有特殊事件应急保障措施及预案（如恶劣天气、突发事件等），但内容合理性、可行性较差</w:t>
            </w:r>
            <w:r>
              <w:rPr>
                <w:rFonts w:ascii="宋体" w:hAnsi="宋体" w:cs="宋体"/>
                <w:color w:val="000000"/>
                <w:kern w:val="0"/>
                <w:szCs w:val="21"/>
              </w:rPr>
              <w:t>2</w:t>
            </w:r>
            <w:r>
              <w:rPr>
                <w:rFonts w:hint="eastAsia" w:ascii="宋体" w:hAnsi="宋体" w:cs="宋体"/>
                <w:color w:val="000000"/>
                <w:kern w:val="0"/>
                <w:szCs w:val="21"/>
              </w:rPr>
              <w:t>分；</w:t>
            </w:r>
          </w:p>
          <w:p w14:paraId="29CF16FC">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703F972E">
            <w:pPr>
              <w:widowControl/>
              <w:spacing w:line="360" w:lineRule="auto"/>
              <w:ind w:left="420" w:right="-57" w:rightChars="-27" w:hanging="420"/>
              <w:jc w:val="center"/>
              <w:rPr>
                <w:rFonts w:ascii="宋体" w:hAnsi="宋体" w:cs="宋体"/>
                <w:color w:val="000000"/>
                <w:kern w:val="0"/>
                <w:szCs w:val="21"/>
              </w:rPr>
            </w:pPr>
            <w:r>
              <w:rPr>
                <w:rFonts w:hint="eastAsia" w:ascii="宋体" w:hAnsi="宋体" w:cs="宋体"/>
                <w:color w:val="000000"/>
                <w:kern w:val="0"/>
                <w:szCs w:val="21"/>
              </w:rPr>
              <w:t>10</w:t>
            </w:r>
          </w:p>
        </w:tc>
      </w:tr>
      <w:tr w14:paraId="3C93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vAlign w:val="center"/>
          </w:tcPr>
          <w:p w14:paraId="03B9E44E">
            <w:pPr>
              <w:widowControl/>
              <w:spacing w:line="360" w:lineRule="auto"/>
              <w:ind w:right="-57" w:rightChars="-27"/>
              <w:jc w:val="center"/>
              <w:rPr>
                <w:rFonts w:ascii="宋体" w:hAnsi="宋体" w:cs="宋体"/>
                <w:b/>
                <w:szCs w:val="21"/>
              </w:rPr>
            </w:pPr>
            <w:r>
              <w:rPr>
                <w:rFonts w:hint="eastAsia" w:ascii="宋体" w:hAnsi="宋体" w:cs="宋体"/>
                <w:b/>
                <w:szCs w:val="21"/>
              </w:rPr>
              <w:t>三、价格部分（10分）</w:t>
            </w:r>
          </w:p>
        </w:tc>
      </w:tr>
      <w:tr w14:paraId="5545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vAlign w:val="center"/>
          </w:tcPr>
          <w:p w14:paraId="720876A6">
            <w:pPr>
              <w:widowControl/>
              <w:spacing w:line="360" w:lineRule="auto"/>
              <w:ind w:left="420" w:right="-57" w:rightChars="-27" w:hanging="420"/>
              <w:jc w:val="center"/>
              <w:rPr>
                <w:rFonts w:ascii="宋体" w:hAnsi="宋体" w:cs="宋体"/>
                <w:szCs w:val="21"/>
              </w:rPr>
            </w:pPr>
            <w:r>
              <w:rPr>
                <w:rFonts w:hint="eastAsia" w:ascii="宋体" w:hAnsi="宋体" w:cs="宋体"/>
                <w:szCs w:val="21"/>
              </w:rPr>
              <w:t>3.1</w:t>
            </w:r>
          </w:p>
        </w:tc>
        <w:tc>
          <w:tcPr>
            <w:tcW w:w="7290" w:type="dxa"/>
            <w:vAlign w:val="center"/>
          </w:tcPr>
          <w:p w14:paraId="56E84F35">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满足比选文件要求且比选价格最低的比选报价为评审基准价，其价格分为满分。其他供应商的价格分统一按照下列公式计算：</w:t>
            </w:r>
          </w:p>
          <w:p w14:paraId="6E60D1B5">
            <w:pPr>
              <w:widowControl/>
              <w:spacing w:line="360" w:lineRule="auto"/>
              <w:ind w:right="-57" w:rightChars="-27"/>
              <w:rPr>
                <w:rFonts w:ascii="宋体" w:hAnsi="宋体" w:cs="宋体"/>
                <w:szCs w:val="21"/>
              </w:rPr>
            </w:pPr>
            <w:r>
              <w:rPr>
                <w:rFonts w:hint="eastAsia" w:ascii="宋体" w:hAnsi="宋体" w:cs="宋体"/>
                <w:color w:val="000000"/>
                <w:kern w:val="0"/>
                <w:szCs w:val="21"/>
              </w:rPr>
              <w:t>价格分=(评审基准价／比选报价)×</w:t>
            </w:r>
            <w:r>
              <w:rPr>
                <w:rFonts w:ascii="宋体" w:hAnsi="宋体" w:cs="宋体"/>
                <w:color w:val="000000"/>
                <w:kern w:val="0"/>
                <w:szCs w:val="21"/>
              </w:rPr>
              <w:t>10</w:t>
            </w:r>
            <w:r>
              <w:rPr>
                <w:rFonts w:hint="eastAsia" w:ascii="宋体" w:hAnsi="宋体" w:cs="宋体"/>
                <w:color w:val="000000"/>
                <w:kern w:val="0"/>
                <w:szCs w:val="21"/>
              </w:rPr>
              <w:t>。</w:t>
            </w:r>
          </w:p>
        </w:tc>
        <w:tc>
          <w:tcPr>
            <w:tcW w:w="831" w:type="dxa"/>
            <w:vAlign w:val="center"/>
          </w:tcPr>
          <w:p w14:paraId="6F1A2053">
            <w:pPr>
              <w:widowControl/>
              <w:spacing w:line="360" w:lineRule="auto"/>
              <w:ind w:left="420" w:right="-57" w:rightChars="-27" w:hanging="420"/>
              <w:jc w:val="center"/>
              <w:rPr>
                <w:rFonts w:ascii="宋体" w:hAnsi="宋体" w:cs="宋体"/>
                <w:szCs w:val="21"/>
              </w:rPr>
            </w:pPr>
            <w:r>
              <w:rPr>
                <w:rFonts w:hint="eastAsia" w:ascii="宋体" w:hAnsi="宋体" w:cs="宋体"/>
                <w:szCs w:val="21"/>
              </w:rPr>
              <w:t>10</w:t>
            </w:r>
          </w:p>
        </w:tc>
      </w:tr>
    </w:tbl>
    <w:p w14:paraId="506C1F3F">
      <w:pPr>
        <w:pStyle w:val="33"/>
        <w:numPr>
          <w:ilvl w:val="0"/>
          <w:numId w:val="5"/>
        </w:numPr>
        <w:spacing w:line="360" w:lineRule="auto"/>
        <w:ind w:left="0" w:firstLine="0" w:firstLineChars="0"/>
        <w:jc w:val="center"/>
        <w:outlineLvl w:val="0"/>
        <w:rPr>
          <w:rFonts w:ascii="宋体" w:hAnsi="宋体"/>
          <w:b/>
          <w:szCs w:val="21"/>
        </w:rPr>
      </w:pPr>
      <w:bookmarkStart w:id="149" w:name="_Toc181961074"/>
      <w:r>
        <w:rPr>
          <w:rFonts w:hint="eastAsia" w:ascii="宋体" w:hAnsi="宋体"/>
          <w:b/>
          <w:szCs w:val="21"/>
        </w:rPr>
        <w:t>成交</w:t>
      </w:r>
      <w:bookmarkEnd w:id="149"/>
    </w:p>
    <w:p w14:paraId="175E676F">
      <w:pPr>
        <w:pStyle w:val="33"/>
        <w:numPr>
          <w:ilvl w:val="0"/>
          <w:numId w:val="6"/>
        </w:numPr>
        <w:spacing w:line="360" w:lineRule="auto"/>
        <w:ind w:firstLineChars="0"/>
        <w:outlineLvl w:val="0"/>
        <w:rPr>
          <w:rFonts w:ascii="宋体" w:hAnsi="宋体"/>
          <w:b/>
          <w:bCs/>
          <w:szCs w:val="21"/>
        </w:rPr>
      </w:pPr>
      <w:bookmarkStart w:id="150" w:name="_Toc509224170"/>
      <w:bookmarkStart w:id="151" w:name="_Toc17393007"/>
      <w:bookmarkStart w:id="152" w:name="_Toc406595828"/>
      <w:bookmarkStart w:id="153" w:name="_Toc407612843"/>
      <w:bookmarkStart w:id="154" w:name="_Toc440288454"/>
      <w:bookmarkStart w:id="155" w:name="_Toc17392471"/>
      <w:bookmarkStart w:id="156" w:name="_Toc407613212"/>
      <w:bookmarkStart w:id="157" w:name="_Toc181961075"/>
      <w:bookmarkStart w:id="158" w:name="_Toc120707468"/>
      <w:r>
        <w:rPr>
          <w:rFonts w:hint="eastAsia" w:ascii="宋体" w:hAnsi="宋体"/>
          <w:b/>
          <w:bCs/>
          <w:szCs w:val="21"/>
        </w:rPr>
        <w:t>成交准则</w:t>
      </w:r>
      <w:bookmarkEnd w:id="150"/>
      <w:bookmarkEnd w:id="151"/>
      <w:bookmarkEnd w:id="152"/>
      <w:bookmarkEnd w:id="153"/>
      <w:bookmarkEnd w:id="154"/>
      <w:bookmarkEnd w:id="155"/>
      <w:bookmarkEnd w:id="156"/>
      <w:bookmarkEnd w:id="157"/>
      <w:bookmarkEnd w:id="158"/>
    </w:p>
    <w:p w14:paraId="201D4861">
      <w:pPr>
        <w:pStyle w:val="33"/>
        <w:numPr>
          <w:ilvl w:val="1"/>
          <w:numId w:val="6"/>
        </w:numPr>
        <w:spacing w:line="360" w:lineRule="auto"/>
        <w:ind w:firstLineChars="0"/>
        <w:outlineLvl w:val="0"/>
        <w:rPr>
          <w:rFonts w:ascii="宋体" w:hAnsi="宋体"/>
          <w:bCs/>
          <w:szCs w:val="21"/>
        </w:rPr>
      </w:pPr>
      <w:bookmarkStart w:id="159" w:name="_Toc120707469"/>
      <w:bookmarkStart w:id="160" w:name="_Toc440288455"/>
      <w:bookmarkStart w:id="161" w:name="_Toc407612844"/>
      <w:bookmarkStart w:id="162" w:name="_Toc406595829"/>
      <w:bookmarkStart w:id="163" w:name="_Toc407613213"/>
      <w:bookmarkStart w:id="164" w:name="_Toc181961076"/>
      <w:bookmarkStart w:id="165" w:name="_Toc17393008"/>
      <w:bookmarkStart w:id="166" w:name="_Toc509224171"/>
      <w:bookmarkStart w:id="167" w:name="_Toc17392472"/>
      <w:r>
        <w:rPr>
          <w:rFonts w:hint="eastAsia" w:ascii="宋体" w:hAnsi="宋体"/>
          <w:bCs/>
          <w:szCs w:val="21"/>
        </w:rPr>
        <w:t>采购人将把合同授予被确定为实质上响应比选文件的要求并有履行合同能力和意愿的综合得分最高的供应商。</w:t>
      </w:r>
      <w:bookmarkEnd w:id="159"/>
      <w:bookmarkEnd w:id="160"/>
      <w:bookmarkEnd w:id="161"/>
      <w:bookmarkEnd w:id="162"/>
      <w:bookmarkEnd w:id="163"/>
      <w:bookmarkEnd w:id="164"/>
      <w:bookmarkEnd w:id="165"/>
      <w:bookmarkEnd w:id="166"/>
      <w:bookmarkEnd w:id="167"/>
    </w:p>
    <w:p w14:paraId="7D5C44D5">
      <w:pPr>
        <w:pStyle w:val="33"/>
        <w:numPr>
          <w:ilvl w:val="1"/>
          <w:numId w:val="6"/>
        </w:numPr>
        <w:spacing w:line="360" w:lineRule="auto"/>
        <w:ind w:firstLineChars="0"/>
        <w:outlineLvl w:val="0"/>
        <w:rPr>
          <w:rFonts w:ascii="宋体" w:hAnsi="宋体"/>
          <w:bCs/>
          <w:szCs w:val="21"/>
        </w:rPr>
      </w:pPr>
      <w:bookmarkStart w:id="168" w:name="_Toc407613215"/>
      <w:bookmarkStart w:id="169" w:name="_Toc509224173"/>
      <w:bookmarkStart w:id="170" w:name="_Toc406595831"/>
      <w:bookmarkStart w:id="171" w:name="_Toc17393009"/>
      <w:bookmarkStart w:id="172" w:name="_Toc407612846"/>
      <w:bookmarkStart w:id="173" w:name="_Toc440288457"/>
      <w:bookmarkStart w:id="174" w:name="_Toc17392473"/>
      <w:bookmarkStart w:id="175" w:name="_Toc181961077"/>
      <w:bookmarkStart w:id="176" w:name="_Toc120707470"/>
      <w:r>
        <w:rPr>
          <w:rFonts w:ascii="宋体" w:hAnsi="宋体"/>
          <w:szCs w:val="21"/>
        </w:rPr>
        <w:t>排名第一的供应商放弃成交、因不可抗力不能履行合同或者被查实存在影响</w:t>
      </w:r>
      <w:r>
        <w:rPr>
          <w:rFonts w:hint="eastAsia" w:ascii="宋体" w:hAnsi="宋体"/>
          <w:szCs w:val="21"/>
        </w:rPr>
        <w:t>成交</w:t>
      </w:r>
      <w:r>
        <w:rPr>
          <w:rFonts w:ascii="宋体" w:hAnsi="宋体"/>
          <w:szCs w:val="21"/>
        </w:rPr>
        <w:t>结果的违法行为等情形，不符合成交条件的，采购人可以按照评审委员会提出的候选人名单排序依次确定其他</w:t>
      </w:r>
      <w:r>
        <w:rPr>
          <w:rFonts w:hint="eastAsia" w:ascii="宋体" w:hAnsi="宋体"/>
          <w:szCs w:val="21"/>
        </w:rPr>
        <w:t>成交</w:t>
      </w:r>
      <w:r>
        <w:rPr>
          <w:rFonts w:ascii="宋体" w:hAnsi="宋体"/>
          <w:szCs w:val="21"/>
        </w:rPr>
        <w:t>候选人为成交供应商</w:t>
      </w:r>
      <w:r>
        <w:rPr>
          <w:rFonts w:hint="eastAsia" w:ascii="宋体" w:hAnsi="宋体"/>
          <w:szCs w:val="21"/>
        </w:rPr>
        <w:t>。</w:t>
      </w:r>
      <w:bookmarkEnd w:id="168"/>
      <w:bookmarkEnd w:id="169"/>
      <w:bookmarkEnd w:id="170"/>
      <w:bookmarkEnd w:id="171"/>
      <w:bookmarkEnd w:id="172"/>
      <w:bookmarkEnd w:id="173"/>
      <w:bookmarkEnd w:id="174"/>
      <w:bookmarkEnd w:id="175"/>
      <w:bookmarkEnd w:id="176"/>
    </w:p>
    <w:p w14:paraId="4E81384F">
      <w:pPr>
        <w:numPr>
          <w:ilvl w:val="1"/>
          <w:numId w:val="6"/>
        </w:numPr>
        <w:spacing w:line="360" w:lineRule="auto"/>
        <w:rPr>
          <w:rFonts w:ascii="宋体" w:hAnsi="宋体"/>
          <w:bCs/>
          <w:szCs w:val="21"/>
        </w:rPr>
      </w:pPr>
      <w:r>
        <w:rPr>
          <w:rFonts w:hint="eastAsia" w:ascii="宋体" w:hAnsi="宋体"/>
          <w:bCs/>
          <w:szCs w:val="21"/>
        </w:rPr>
        <w:t>若通过资格审核的供应商只有一家，则直接推荐为成交候选人。</w:t>
      </w:r>
    </w:p>
    <w:p w14:paraId="254E0DF7">
      <w:pPr>
        <w:pStyle w:val="33"/>
        <w:numPr>
          <w:ilvl w:val="0"/>
          <w:numId w:val="6"/>
        </w:numPr>
        <w:spacing w:line="360" w:lineRule="auto"/>
        <w:ind w:firstLineChars="0"/>
        <w:outlineLvl w:val="0"/>
        <w:rPr>
          <w:rFonts w:ascii="Times New Roman" w:hAnsi="Times New Roman"/>
          <w:b/>
          <w:bCs/>
          <w:szCs w:val="21"/>
        </w:rPr>
      </w:pPr>
      <w:bookmarkStart w:id="177" w:name="_Toc181961078"/>
      <w:bookmarkStart w:id="178" w:name="_Toc407612864"/>
      <w:bookmarkStart w:id="179" w:name="_Toc407613233"/>
      <w:bookmarkStart w:id="180" w:name="_Toc406595849"/>
      <w:r>
        <w:rPr>
          <w:rFonts w:ascii="Times New Roman" w:hAnsi="Times New Roman"/>
          <w:b/>
          <w:bCs/>
          <w:szCs w:val="21"/>
        </w:rPr>
        <w:t>招标代理服务费</w:t>
      </w:r>
      <w:bookmarkEnd w:id="177"/>
      <w:bookmarkEnd w:id="178"/>
      <w:bookmarkEnd w:id="179"/>
      <w:bookmarkEnd w:id="180"/>
    </w:p>
    <w:p w14:paraId="189A1645">
      <w:pPr>
        <w:pStyle w:val="33"/>
        <w:numPr>
          <w:ilvl w:val="1"/>
          <w:numId w:val="6"/>
        </w:numPr>
        <w:spacing w:line="360" w:lineRule="auto"/>
        <w:ind w:firstLineChars="0"/>
        <w:outlineLvl w:val="0"/>
        <w:rPr>
          <w:rFonts w:ascii="Times New Roman" w:hAnsi="Times New Roman"/>
          <w:bCs/>
          <w:szCs w:val="21"/>
        </w:rPr>
      </w:pPr>
      <w:bookmarkStart w:id="181" w:name="_Toc407613234"/>
      <w:bookmarkStart w:id="182" w:name="_Toc181961079"/>
      <w:bookmarkStart w:id="183" w:name="_Toc407612865"/>
      <w:bookmarkStart w:id="184" w:name="_Toc406595850"/>
      <w:r>
        <w:rPr>
          <w:rFonts w:ascii="Times New Roman" w:hAnsi="Times New Roman"/>
          <w:kern w:val="24"/>
          <w:szCs w:val="21"/>
        </w:rPr>
        <w:t>本项目的招标代理服务费</w:t>
      </w:r>
      <w:r>
        <w:rPr>
          <w:rFonts w:hint="eastAsia" w:ascii="Times New Roman" w:hAnsi="Times New Roman"/>
          <w:kern w:val="24"/>
          <w:szCs w:val="21"/>
        </w:rPr>
        <w:t>由成交人</w:t>
      </w:r>
      <w:r>
        <w:rPr>
          <w:rFonts w:ascii="Times New Roman" w:hAnsi="Times New Roman"/>
          <w:kern w:val="24"/>
          <w:szCs w:val="21"/>
        </w:rPr>
        <w:t>向招标代理机构支付。</w:t>
      </w:r>
      <w:bookmarkEnd w:id="181"/>
      <w:bookmarkEnd w:id="182"/>
      <w:bookmarkEnd w:id="183"/>
      <w:bookmarkEnd w:id="184"/>
    </w:p>
    <w:p w14:paraId="29AC8AA5">
      <w:pPr>
        <w:pStyle w:val="33"/>
        <w:numPr>
          <w:ilvl w:val="1"/>
          <w:numId w:val="6"/>
        </w:numPr>
        <w:spacing w:line="360" w:lineRule="auto"/>
        <w:ind w:firstLineChars="0"/>
        <w:outlineLvl w:val="0"/>
        <w:rPr>
          <w:rFonts w:ascii="Times New Roman" w:hAnsi="Times New Roman"/>
          <w:bCs/>
          <w:szCs w:val="21"/>
        </w:rPr>
      </w:pPr>
      <w:bookmarkStart w:id="185" w:name="_Toc181961080"/>
      <w:r>
        <w:rPr>
          <w:rFonts w:hint="eastAsia" w:ascii="Times New Roman" w:hAnsi="Times New Roman"/>
          <w:kern w:val="24"/>
          <w:szCs w:val="21"/>
        </w:rPr>
        <w:t>招标代理服务费执行原《招标代理服务收费管理暂行办法》（计价格</w:t>
      </w:r>
      <w:r>
        <w:rPr>
          <w:rFonts w:ascii="Times New Roman" w:hAnsi="Times New Roman"/>
          <w:kern w:val="24"/>
          <w:szCs w:val="21"/>
        </w:rPr>
        <w:t>[2002]1980号文）、《国家发展改革委办公厅关于招标代理服务收费有关问题的通知》（发改办价格[2003]857号）的规定，根据</w:t>
      </w:r>
      <w:r>
        <w:rPr>
          <w:rFonts w:hint="eastAsia" w:ascii="Times New Roman" w:hAnsi="Times New Roman"/>
          <w:kern w:val="24"/>
          <w:szCs w:val="21"/>
        </w:rPr>
        <w:t>成交</w:t>
      </w:r>
      <w:r>
        <w:rPr>
          <w:rFonts w:ascii="Times New Roman" w:hAnsi="Times New Roman"/>
          <w:kern w:val="24"/>
          <w:szCs w:val="21"/>
        </w:rPr>
        <w:t>金额按差额定率累进法计算后收取。</w:t>
      </w:r>
      <w:bookmarkEnd w:id="185"/>
    </w:p>
    <w:p w14:paraId="4F9DA083">
      <w:pPr>
        <w:spacing w:line="360" w:lineRule="auto"/>
        <w:rPr>
          <w:rFonts w:ascii="宋体" w:hAnsi="宋体"/>
          <w:bCs/>
          <w:szCs w:val="21"/>
        </w:rPr>
      </w:pPr>
    </w:p>
    <w:p w14:paraId="6A9C536E">
      <w:pPr>
        <w:spacing w:line="360" w:lineRule="auto"/>
        <w:ind w:firstLine="420" w:firstLineChars="200"/>
        <w:rPr>
          <w:rFonts w:ascii="宋体" w:hAnsi="宋体"/>
          <w:szCs w:val="21"/>
        </w:rPr>
      </w:pPr>
    </w:p>
    <w:p w14:paraId="76BBE854">
      <w:pPr>
        <w:spacing w:line="360" w:lineRule="auto"/>
        <w:ind w:firstLine="420" w:firstLineChars="200"/>
        <w:rPr>
          <w:rFonts w:ascii="宋体" w:hAnsi="宋体"/>
          <w:szCs w:val="21"/>
        </w:rPr>
      </w:pPr>
    </w:p>
    <w:p w14:paraId="0489E91C">
      <w:pPr>
        <w:spacing w:line="360" w:lineRule="auto"/>
        <w:ind w:firstLine="420" w:firstLineChars="200"/>
        <w:rPr>
          <w:rFonts w:ascii="宋体" w:hAnsi="宋体"/>
          <w:szCs w:val="21"/>
        </w:rPr>
      </w:pPr>
    </w:p>
    <w:p w14:paraId="1304BAA4">
      <w:pPr>
        <w:spacing w:line="360" w:lineRule="auto"/>
        <w:ind w:firstLine="420" w:firstLineChars="200"/>
        <w:rPr>
          <w:rFonts w:ascii="宋体" w:hAnsi="宋体"/>
          <w:szCs w:val="21"/>
        </w:rPr>
      </w:pPr>
    </w:p>
    <w:p w14:paraId="75D20998">
      <w:pPr>
        <w:spacing w:line="360" w:lineRule="auto"/>
        <w:ind w:firstLine="420" w:firstLineChars="200"/>
        <w:rPr>
          <w:rFonts w:ascii="宋体" w:hAnsi="宋体"/>
          <w:szCs w:val="21"/>
        </w:rPr>
      </w:pPr>
    </w:p>
    <w:p w14:paraId="76656385">
      <w:pPr>
        <w:spacing w:line="360" w:lineRule="auto"/>
        <w:ind w:firstLine="420" w:firstLineChars="200"/>
        <w:rPr>
          <w:rFonts w:ascii="宋体" w:hAnsi="宋体"/>
          <w:szCs w:val="21"/>
        </w:rPr>
      </w:pPr>
    </w:p>
    <w:p w14:paraId="4375C4CE">
      <w:pPr>
        <w:spacing w:line="360" w:lineRule="auto"/>
        <w:ind w:firstLine="420" w:firstLineChars="200"/>
        <w:rPr>
          <w:rFonts w:ascii="宋体" w:hAnsi="宋体"/>
          <w:szCs w:val="21"/>
        </w:rPr>
      </w:pPr>
    </w:p>
    <w:p w14:paraId="594E141E">
      <w:pPr>
        <w:spacing w:line="360" w:lineRule="auto"/>
        <w:ind w:firstLine="420" w:firstLineChars="200"/>
        <w:rPr>
          <w:rFonts w:ascii="宋体" w:hAnsi="宋体"/>
          <w:szCs w:val="21"/>
        </w:rPr>
      </w:pPr>
    </w:p>
    <w:p w14:paraId="48DB7CF6">
      <w:pPr>
        <w:spacing w:line="360" w:lineRule="auto"/>
        <w:ind w:firstLine="420" w:firstLineChars="200"/>
        <w:rPr>
          <w:rFonts w:ascii="宋体" w:hAnsi="宋体"/>
          <w:szCs w:val="21"/>
        </w:rPr>
      </w:pPr>
    </w:p>
    <w:p w14:paraId="1488C1E3">
      <w:pPr>
        <w:pStyle w:val="33"/>
        <w:numPr>
          <w:ilvl w:val="0"/>
          <w:numId w:val="1"/>
        </w:numPr>
        <w:spacing w:line="360" w:lineRule="auto"/>
        <w:ind w:left="1276" w:hanging="1276" w:firstLineChars="0"/>
        <w:jc w:val="center"/>
        <w:outlineLvl w:val="0"/>
        <w:rPr>
          <w:rFonts w:ascii="宋体" w:hAnsi="宋体"/>
          <w:b/>
          <w:sz w:val="44"/>
          <w:szCs w:val="44"/>
        </w:rPr>
      </w:pPr>
      <w:bookmarkStart w:id="186" w:name="_Toc181961081"/>
      <w:r>
        <w:rPr>
          <w:rFonts w:hint="eastAsia" w:ascii="宋体" w:hAnsi="宋体"/>
          <w:b/>
          <w:sz w:val="44"/>
          <w:szCs w:val="44"/>
        </w:rPr>
        <w:t>服务要求</w:t>
      </w:r>
      <w:bookmarkEnd w:id="186"/>
    </w:p>
    <w:p w14:paraId="7E2F73B4">
      <w:pPr>
        <w:spacing w:line="360" w:lineRule="auto"/>
        <w:ind w:firstLine="420" w:firstLineChars="200"/>
        <w:rPr>
          <w:rFonts w:ascii="宋体" w:hAnsi="宋体"/>
          <w:szCs w:val="21"/>
        </w:rPr>
      </w:pPr>
    </w:p>
    <w:p w14:paraId="3F11A687">
      <w:pPr>
        <w:spacing w:line="360" w:lineRule="auto"/>
        <w:rPr>
          <w:rFonts w:ascii="宋体" w:hAnsi="宋体"/>
          <w:b/>
          <w:szCs w:val="21"/>
          <w:highlight w:val="none"/>
        </w:rPr>
      </w:pPr>
      <w:r>
        <w:rPr>
          <w:rFonts w:ascii="宋体" w:hAnsi="宋体"/>
          <w:szCs w:val="21"/>
        </w:rPr>
        <w:br w:type="page"/>
      </w:r>
      <w:r>
        <w:rPr>
          <w:rFonts w:hint="eastAsia" w:ascii="宋体" w:hAnsi="宋体"/>
          <w:b/>
          <w:szCs w:val="21"/>
          <w:highlight w:val="none"/>
        </w:rPr>
        <w:t>一、项目基本情况：</w:t>
      </w:r>
    </w:p>
    <w:p w14:paraId="49BFD35B">
      <w:pPr>
        <w:spacing w:line="360" w:lineRule="auto"/>
        <w:ind w:firstLine="420" w:firstLineChars="200"/>
        <w:rPr>
          <w:rFonts w:ascii="宋体" w:hAnsi="宋体"/>
          <w:szCs w:val="21"/>
          <w:highlight w:val="none"/>
        </w:rPr>
      </w:pPr>
      <w:r>
        <w:rPr>
          <w:rFonts w:hint="eastAsia" w:ascii="宋体" w:hAnsi="宋体"/>
          <w:szCs w:val="21"/>
          <w:highlight w:val="none"/>
        </w:rPr>
        <w:t>1、项目名称：北京市昌平区天通苑北街道办事处综合窗口建设项目</w:t>
      </w:r>
    </w:p>
    <w:p w14:paraId="310ACB10">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、所需人数：</w:t>
      </w:r>
      <w:r>
        <w:rPr>
          <w:rFonts w:hint="eastAsia" w:ascii="宋体" w:hAnsi="宋体"/>
          <w:szCs w:val="21"/>
          <w:lang w:val="en-US" w:eastAsia="zh-CN"/>
        </w:rPr>
        <w:t>6</w:t>
      </w:r>
      <w:r>
        <w:rPr>
          <w:rFonts w:hint="eastAsia" w:ascii="宋体" w:hAnsi="宋体"/>
          <w:szCs w:val="21"/>
        </w:rPr>
        <w:t>人</w:t>
      </w:r>
    </w:p>
    <w:p w14:paraId="724E573F">
      <w:pPr>
        <w:spacing w:line="360" w:lineRule="auto"/>
        <w:ind w:firstLine="420" w:firstLineChars="200"/>
        <w:rPr>
          <w:rFonts w:ascii="宋体" w:hAnsi="宋体"/>
          <w:szCs w:val="21"/>
        </w:rPr>
      </w:pPr>
      <w:r>
        <w:rPr>
          <w:rFonts w:hint="eastAsia" w:ascii="宋体" w:hAnsi="宋体"/>
          <w:szCs w:val="21"/>
        </w:rPr>
        <w:t>3、服务范围：主要负责便民中心综合受理、数据统计汇总分析等工作，主要内容包括接收综合窗口事项的材料，对材料进行形式和技术审核、按规定出具接收材料凭证；准确、规范地将业务基本信息录入系统，按时限要求将材料转至后台审批人员；接收、登记、发放或寄送政务服务事项办理结果；负责答复企业和办事群众提出的各类问题；总结记录工作过程中的问题，每日形成问答库并上报及委托人交办的其他工作。</w:t>
      </w:r>
    </w:p>
    <w:p w14:paraId="2EAB69AE">
      <w:pPr>
        <w:spacing w:line="360" w:lineRule="auto"/>
        <w:ind w:firstLine="480"/>
        <w:rPr>
          <w:rFonts w:ascii="宋体" w:hAnsi="宋体"/>
          <w:szCs w:val="21"/>
        </w:rPr>
      </w:pPr>
      <w:r>
        <w:rPr>
          <w:rFonts w:hint="eastAsia" w:ascii="宋体" w:hAnsi="宋体"/>
          <w:szCs w:val="21"/>
        </w:rPr>
        <w:t>4、合同履行期限：自合同签订之日起</w:t>
      </w:r>
      <w:r>
        <w:rPr>
          <w:rFonts w:ascii="宋体" w:hAnsi="宋体"/>
          <w:szCs w:val="21"/>
        </w:rPr>
        <w:t>1</w:t>
      </w:r>
      <w:r>
        <w:rPr>
          <w:rFonts w:hint="eastAsia" w:ascii="宋体" w:hAnsi="宋体"/>
          <w:szCs w:val="21"/>
        </w:rPr>
        <w:t>年</w:t>
      </w:r>
    </w:p>
    <w:p w14:paraId="55B8862C">
      <w:pPr>
        <w:spacing w:line="360" w:lineRule="auto"/>
        <w:ind w:firstLine="420" w:firstLineChars="200"/>
        <w:rPr>
          <w:rFonts w:ascii="宋体" w:hAnsi="宋体"/>
          <w:szCs w:val="21"/>
        </w:rPr>
      </w:pPr>
      <w:r>
        <w:rPr>
          <w:rFonts w:hint="eastAsia" w:ascii="宋体" w:hAnsi="宋体"/>
          <w:szCs w:val="21"/>
        </w:rPr>
        <w:t>5、服务地点：北京市昌平区天通苑北街道办事处</w:t>
      </w:r>
    </w:p>
    <w:p w14:paraId="0A5B3AB1">
      <w:pPr>
        <w:spacing w:line="360" w:lineRule="auto"/>
        <w:rPr>
          <w:rFonts w:ascii="宋体" w:hAnsi="宋体"/>
          <w:b/>
          <w:szCs w:val="21"/>
        </w:rPr>
      </w:pPr>
      <w:r>
        <w:rPr>
          <w:rFonts w:hint="eastAsia" w:ascii="宋体" w:hAnsi="宋体"/>
          <w:b/>
          <w:szCs w:val="21"/>
        </w:rPr>
        <w:t>二、服务人员要求</w:t>
      </w:r>
    </w:p>
    <w:p w14:paraId="5CD23623">
      <w:pPr>
        <w:spacing w:line="360" w:lineRule="auto"/>
        <w:ind w:left="21" w:leftChars="10" w:firstLine="420" w:firstLineChars="200"/>
        <w:rPr>
          <w:rFonts w:ascii="宋体" w:hAnsi="宋体"/>
          <w:szCs w:val="21"/>
        </w:rPr>
      </w:pPr>
      <w:r>
        <w:rPr>
          <w:rFonts w:ascii="宋体" w:hAnsi="宋体"/>
          <w:szCs w:val="21"/>
        </w:rPr>
        <w:t>1</w:t>
      </w:r>
      <w:r>
        <w:rPr>
          <w:rFonts w:hint="eastAsia" w:ascii="宋体" w:hAnsi="宋体"/>
          <w:szCs w:val="21"/>
        </w:rPr>
        <w:t>、服务人员不少于</w:t>
      </w:r>
      <w:r>
        <w:rPr>
          <w:rFonts w:hint="eastAsia" w:ascii="宋体" w:hAnsi="宋体"/>
          <w:szCs w:val="21"/>
          <w:lang w:val="en-US" w:eastAsia="zh-CN"/>
        </w:rPr>
        <w:t>6</w:t>
      </w:r>
      <w:r>
        <w:rPr>
          <w:rFonts w:hint="eastAsia" w:ascii="宋体" w:hAnsi="宋体"/>
          <w:szCs w:val="21"/>
        </w:rPr>
        <w:t>人（全部为派驻服务）。服务报价包含项目管理费用、人员费用、人员保险服务配套费用、税金等全部费用，采购人不再另行支付其他任何费用。中选人必须服务期开始后，安排经过培训的服务人员在采购人要求的服务地点提供派驻服务。</w:t>
      </w:r>
      <w:r>
        <w:rPr>
          <w:rFonts w:ascii="宋体" w:hAnsi="宋体"/>
          <w:szCs w:val="21"/>
        </w:rPr>
        <w:t xml:space="preserve"> </w:t>
      </w:r>
    </w:p>
    <w:p w14:paraId="24A5AE2A">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、全日制专科及以上学历,40 周岁以下，不限专业，具有行政审批辅助服务经验及相关职业资格者优先；</w:t>
      </w:r>
    </w:p>
    <w:p w14:paraId="21D6B9A5">
      <w:pPr>
        <w:spacing w:line="360" w:lineRule="auto"/>
        <w:ind w:firstLine="420" w:firstLineChars="200"/>
        <w:rPr>
          <w:rFonts w:ascii="宋体" w:hAnsi="宋体"/>
          <w:szCs w:val="21"/>
        </w:rPr>
      </w:pPr>
      <w:r>
        <w:rPr>
          <w:rFonts w:hint="eastAsia" w:ascii="宋体" w:hAnsi="宋体"/>
          <w:szCs w:val="21"/>
        </w:rPr>
        <w:t>其中：综合受理服务（</w:t>
      </w:r>
      <w:r>
        <w:rPr>
          <w:rFonts w:hint="eastAsia" w:ascii="宋体" w:hAnsi="宋体"/>
          <w:szCs w:val="21"/>
          <w:lang w:val="en-US" w:eastAsia="zh-CN"/>
        </w:rPr>
        <w:t>5</w:t>
      </w:r>
      <w:r>
        <w:rPr>
          <w:rFonts w:hint="eastAsia" w:ascii="宋体" w:hAnsi="宋体"/>
          <w:szCs w:val="21"/>
        </w:rPr>
        <w:t>人）。主要负责综合受理、数据统计汇总分析等工作.主要内容包括接收综合窗口事项的材料，对材料进行形式和技术审核、按规定出具接收材料凭证；准确、规范地将业务基本信息录入系统，按时限要求将材料转至后台审批人员；接收、登记、发放或寄送政务服务事项办理结果；负责答复企业和办事群众提出的各类问题；总结记录工作过程中的问题，每日形成问答库并上报；委托人交办的其他工作。</w:t>
      </w:r>
    </w:p>
    <w:p w14:paraId="1D26FCF7">
      <w:pPr>
        <w:spacing w:line="360" w:lineRule="auto"/>
        <w:ind w:firstLine="420" w:firstLineChars="200"/>
        <w:rPr>
          <w:rFonts w:ascii="宋体" w:hAnsi="宋体"/>
          <w:szCs w:val="21"/>
        </w:rPr>
      </w:pPr>
      <w:r>
        <w:rPr>
          <w:rFonts w:hint="eastAsia" w:ascii="宋体" w:hAnsi="宋体"/>
          <w:szCs w:val="21"/>
        </w:rPr>
        <w:t>其中：综合管理服务（1人）。主要负责协调综合窗口的日常工作；使受理、核对、录入、催办、出证等各环节无缝衔接、顺畅运行；负责综合窗口人员团队建设，制定相关培训、考核计划并组织开展实施，负责综合窗口投诉处理工作。</w:t>
      </w:r>
    </w:p>
    <w:p w14:paraId="3772154B">
      <w:pPr>
        <w:spacing w:line="360" w:lineRule="auto"/>
        <w:rPr>
          <w:rFonts w:ascii="宋体" w:hAnsi="宋体"/>
          <w:b/>
          <w:bCs/>
          <w:szCs w:val="21"/>
        </w:rPr>
      </w:pPr>
      <w:r>
        <w:rPr>
          <w:rFonts w:hint="eastAsia" w:ascii="宋体" w:hAnsi="宋体"/>
          <w:b/>
          <w:bCs/>
          <w:szCs w:val="21"/>
        </w:rPr>
        <w:t>三、服务管理要求</w:t>
      </w:r>
    </w:p>
    <w:p w14:paraId="3CDD6FE7">
      <w:pPr>
        <w:spacing w:line="360" w:lineRule="auto"/>
        <w:ind w:firstLine="420" w:firstLineChars="200"/>
        <w:rPr>
          <w:rFonts w:ascii="宋体" w:hAnsi="宋体"/>
          <w:szCs w:val="21"/>
        </w:rPr>
      </w:pPr>
      <w:r>
        <w:rPr>
          <w:rFonts w:hint="eastAsia" w:ascii="宋体" w:hAnsi="宋体"/>
          <w:szCs w:val="21"/>
        </w:rPr>
        <w:t>1、加强派遣工作质量管理，按采购人要求提供相关服务。</w:t>
      </w:r>
    </w:p>
    <w:p w14:paraId="0040173B">
      <w:pPr>
        <w:spacing w:line="360" w:lineRule="auto"/>
        <w:ind w:firstLine="420" w:firstLineChars="200"/>
        <w:rPr>
          <w:rFonts w:ascii="宋体" w:hAnsi="宋体"/>
          <w:szCs w:val="21"/>
        </w:rPr>
      </w:pPr>
      <w:r>
        <w:rPr>
          <w:rFonts w:hint="eastAsia" w:ascii="宋体" w:hAnsi="宋体"/>
          <w:szCs w:val="21"/>
        </w:rPr>
        <w:t>2、规范管理、文明作业、自觉接受采购人及上级各部门领导的检查和社会监督，对出现的问题要及时整改。</w:t>
      </w:r>
    </w:p>
    <w:p w14:paraId="4DF7A94C">
      <w:pPr>
        <w:spacing w:line="360" w:lineRule="auto"/>
        <w:ind w:firstLine="420" w:firstLineChars="200"/>
        <w:rPr>
          <w:rFonts w:ascii="宋体" w:hAnsi="宋体"/>
          <w:szCs w:val="21"/>
        </w:rPr>
      </w:pPr>
      <w:r>
        <w:rPr>
          <w:rFonts w:hint="eastAsia" w:ascii="宋体" w:hAnsi="宋体"/>
          <w:szCs w:val="21"/>
        </w:rPr>
        <w:t>3、严格遵守法律法规、劳动纪律，遵守安规程，确保安全，发生各种意外事故依照法律法规妥善处理。</w:t>
      </w:r>
    </w:p>
    <w:p w14:paraId="54A9157A">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、严格遵守有关劳动法规，保证派遣人员合法权利，如因违法、违规并造成不良影响，其责任由供应商自负。</w:t>
      </w:r>
    </w:p>
    <w:p w14:paraId="751032AC">
      <w:pPr>
        <w:pStyle w:val="34"/>
        <w:spacing w:line="360" w:lineRule="auto"/>
        <w:jc w:val="left"/>
        <w:outlineLvl w:val="1"/>
        <w:rPr>
          <w:rFonts w:ascii="宋体" w:hAnsi="宋体" w:cs="仿宋_GB2312"/>
          <w:szCs w:val="21"/>
        </w:rPr>
      </w:pPr>
      <w:bookmarkStart w:id="187" w:name="_Toc181961082"/>
      <w:r>
        <w:rPr>
          <w:rFonts w:ascii="宋体" w:hAnsi="宋体"/>
          <w:szCs w:val="21"/>
        </w:rPr>
        <w:t>5</w:t>
      </w:r>
      <w:r>
        <w:rPr>
          <w:rFonts w:hint="eastAsia" w:ascii="宋体" w:hAnsi="宋体"/>
          <w:szCs w:val="21"/>
        </w:rPr>
        <w:t>、严格遵守法律法规有关员工保障的其他规定。</w:t>
      </w:r>
      <w:bookmarkEnd w:id="187"/>
    </w:p>
    <w:p w14:paraId="56E7A0EF">
      <w:pPr>
        <w:spacing w:line="360" w:lineRule="auto"/>
        <w:ind w:firstLine="369" w:firstLineChars="176"/>
        <w:rPr>
          <w:rFonts w:ascii="宋体" w:hAnsi="宋体"/>
          <w:szCs w:val="21"/>
        </w:rPr>
      </w:pPr>
    </w:p>
    <w:p w14:paraId="1D8E77D0">
      <w:pPr>
        <w:widowControl/>
        <w:spacing w:line="360" w:lineRule="auto"/>
        <w:jc w:val="center"/>
        <w:outlineLvl w:val="0"/>
        <w:rPr>
          <w:rFonts w:ascii="宋体" w:hAnsi="宋体"/>
          <w:szCs w:val="21"/>
        </w:rPr>
      </w:pPr>
    </w:p>
    <w:p w14:paraId="064D9361">
      <w:pPr>
        <w:adjustRightInd w:val="0"/>
        <w:snapToGrid w:val="0"/>
        <w:spacing w:line="360" w:lineRule="auto"/>
        <w:ind w:firstLine="420" w:firstLineChars="200"/>
        <w:rPr>
          <w:rFonts w:ascii="宋体" w:hAnsi="宋体" w:cs="仿宋_GB2312"/>
          <w:szCs w:val="21"/>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74BA8D08">
      <w:pPr>
        <w:adjustRightInd w:val="0"/>
        <w:snapToGrid w:val="0"/>
        <w:spacing w:line="360" w:lineRule="auto"/>
        <w:ind w:firstLine="420" w:firstLineChars="200"/>
        <w:rPr>
          <w:rFonts w:ascii="宋体" w:hAnsi="宋体" w:cs="仿宋_GB2312"/>
          <w:szCs w:val="21"/>
        </w:rPr>
      </w:pPr>
    </w:p>
    <w:p w14:paraId="28C51870">
      <w:pPr>
        <w:spacing w:line="360" w:lineRule="auto"/>
        <w:ind w:firstLine="420" w:firstLineChars="200"/>
        <w:rPr>
          <w:rFonts w:ascii="宋体" w:hAnsi="宋体"/>
          <w:szCs w:val="21"/>
        </w:rPr>
      </w:pPr>
    </w:p>
    <w:p w14:paraId="5F059BD6">
      <w:pPr>
        <w:spacing w:line="360" w:lineRule="auto"/>
        <w:ind w:firstLine="420" w:firstLineChars="200"/>
        <w:rPr>
          <w:rFonts w:ascii="宋体" w:hAnsi="宋体"/>
          <w:szCs w:val="21"/>
        </w:rPr>
      </w:pPr>
    </w:p>
    <w:p w14:paraId="7FC4A11B">
      <w:pPr>
        <w:spacing w:line="360" w:lineRule="auto"/>
        <w:ind w:firstLine="420" w:firstLineChars="200"/>
        <w:rPr>
          <w:rFonts w:ascii="宋体" w:hAnsi="宋体"/>
          <w:szCs w:val="21"/>
        </w:rPr>
      </w:pPr>
    </w:p>
    <w:p w14:paraId="77ECFF30">
      <w:pPr>
        <w:spacing w:line="360" w:lineRule="auto"/>
        <w:ind w:firstLine="420" w:firstLineChars="200"/>
        <w:rPr>
          <w:rFonts w:ascii="宋体" w:hAnsi="宋体"/>
          <w:szCs w:val="21"/>
        </w:rPr>
      </w:pPr>
    </w:p>
    <w:p w14:paraId="20221042">
      <w:pPr>
        <w:spacing w:line="360" w:lineRule="auto"/>
        <w:ind w:firstLine="420" w:firstLineChars="200"/>
        <w:rPr>
          <w:rFonts w:ascii="宋体" w:hAnsi="宋体"/>
          <w:szCs w:val="21"/>
        </w:rPr>
      </w:pPr>
    </w:p>
    <w:p w14:paraId="3308A051">
      <w:pPr>
        <w:spacing w:line="360" w:lineRule="auto"/>
        <w:ind w:firstLine="420" w:firstLineChars="200"/>
        <w:rPr>
          <w:rFonts w:ascii="宋体" w:hAnsi="宋体"/>
          <w:szCs w:val="21"/>
        </w:rPr>
      </w:pPr>
    </w:p>
    <w:p w14:paraId="0E81B274">
      <w:pPr>
        <w:spacing w:line="360" w:lineRule="auto"/>
        <w:ind w:firstLine="420" w:firstLineChars="200"/>
        <w:rPr>
          <w:rFonts w:ascii="宋体" w:hAnsi="宋体"/>
          <w:szCs w:val="21"/>
        </w:rPr>
      </w:pPr>
    </w:p>
    <w:p w14:paraId="2A477B3A">
      <w:pPr>
        <w:spacing w:line="360" w:lineRule="auto"/>
        <w:ind w:firstLine="420" w:firstLineChars="200"/>
        <w:rPr>
          <w:rFonts w:ascii="宋体" w:hAnsi="宋体"/>
          <w:szCs w:val="21"/>
        </w:rPr>
      </w:pPr>
    </w:p>
    <w:p w14:paraId="71B68A5D">
      <w:pPr>
        <w:spacing w:line="360" w:lineRule="auto"/>
        <w:ind w:firstLine="420" w:firstLineChars="200"/>
        <w:rPr>
          <w:rFonts w:ascii="宋体" w:hAnsi="宋体"/>
          <w:szCs w:val="21"/>
        </w:rPr>
      </w:pPr>
    </w:p>
    <w:p w14:paraId="4AE535C3">
      <w:pPr>
        <w:spacing w:line="360" w:lineRule="auto"/>
        <w:ind w:firstLine="420" w:firstLineChars="200"/>
        <w:rPr>
          <w:rFonts w:ascii="宋体" w:hAnsi="宋体"/>
          <w:szCs w:val="21"/>
        </w:rPr>
      </w:pPr>
    </w:p>
    <w:p w14:paraId="300DB176">
      <w:pPr>
        <w:pStyle w:val="33"/>
        <w:numPr>
          <w:ilvl w:val="0"/>
          <w:numId w:val="1"/>
        </w:numPr>
        <w:spacing w:line="360" w:lineRule="auto"/>
        <w:ind w:left="1276" w:hanging="1276" w:firstLineChars="0"/>
        <w:jc w:val="center"/>
        <w:outlineLvl w:val="0"/>
        <w:rPr>
          <w:rFonts w:ascii="宋体" w:hAnsi="宋体"/>
          <w:b/>
          <w:sz w:val="44"/>
          <w:szCs w:val="44"/>
        </w:rPr>
      </w:pPr>
      <w:bookmarkStart w:id="188" w:name="_Toc181961083"/>
      <w:r>
        <w:rPr>
          <w:rFonts w:hint="eastAsia" w:ascii="宋体" w:hAnsi="宋体"/>
          <w:b/>
          <w:sz w:val="44"/>
          <w:szCs w:val="44"/>
        </w:rPr>
        <w:t>附件</w:t>
      </w:r>
      <w:r>
        <w:rPr>
          <w:rFonts w:ascii="宋体" w:hAnsi="宋体"/>
          <w:b/>
          <w:sz w:val="44"/>
          <w:szCs w:val="44"/>
        </w:rPr>
        <w:t>—</w:t>
      </w:r>
      <w:r>
        <w:rPr>
          <w:rFonts w:hint="eastAsia" w:ascii="宋体" w:hAnsi="宋体"/>
          <w:b/>
          <w:sz w:val="44"/>
          <w:szCs w:val="44"/>
        </w:rPr>
        <w:t>响应文件格式</w:t>
      </w:r>
      <w:bookmarkEnd w:id="188"/>
    </w:p>
    <w:p w14:paraId="7580BA82">
      <w:pPr>
        <w:spacing w:line="360" w:lineRule="auto"/>
        <w:ind w:firstLine="420" w:firstLineChars="200"/>
        <w:rPr>
          <w:rFonts w:ascii="宋体" w:hAnsi="宋体"/>
          <w:szCs w:val="21"/>
        </w:rPr>
      </w:pPr>
    </w:p>
    <w:p w14:paraId="0D9EF30F">
      <w:pPr>
        <w:spacing w:line="360" w:lineRule="auto"/>
        <w:ind w:firstLine="420" w:firstLineChars="200"/>
        <w:rPr>
          <w:rFonts w:ascii="宋体" w:hAnsi="宋体"/>
          <w:szCs w:val="21"/>
        </w:rPr>
      </w:pPr>
      <w:r>
        <w:rPr>
          <w:rFonts w:ascii="宋体" w:hAnsi="宋体"/>
          <w:szCs w:val="21"/>
        </w:rPr>
        <w:br w:type="page"/>
      </w:r>
    </w:p>
    <w:p w14:paraId="00CD969B">
      <w:pPr>
        <w:pStyle w:val="33"/>
        <w:numPr>
          <w:ilvl w:val="0"/>
          <w:numId w:val="8"/>
        </w:numPr>
        <w:tabs>
          <w:tab w:val="left" w:pos="1276"/>
          <w:tab w:val="clear" w:pos="851"/>
        </w:tabs>
        <w:spacing w:line="360" w:lineRule="auto"/>
        <w:ind w:left="1276" w:hanging="1276" w:firstLineChars="0"/>
        <w:jc w:val="left"/>
        <w:outlineLvl w:val="0"/>
        <w:rPr>
          <w:rFonts w:ascii="宋体" w:hAnsi="宋体"/>
          <w:b/>
          <w:szCs w:val="21"/>
        </w:rPr>
      </w:pPr>
      <w:bookmarkStart w:id="189" w:name="_Toc181961084"/>
      <w:r>
        <w:rPr>
          <w:rFonts w:hint="eastAsia" w:ascii="宋体" w:hAnsi="宋体"/>
          <w:b/>
          <w:szCs w:val="21"/>
        </w:rPr>
        <w:t>报价明细表</w:t>
      </w:r>
      <w:bookmarkEnd w:id="189"/>
    </w:p>
    <w:p w14:paraId="273AAF8C">
      <w:pPr>
        <w:spacing w:line="360" w:lineRule="auto"/>
        <w:jc w:val="center"/>
        <w:rPr>
          <w:rFonts w:ascii="宋体" w:hAnsi="宋体"/>
          <w:szCs w:val="21"/>
        </w:rPr>
      </w:pPr>
    </w:p>
    <w:p w14:paraId="4D13CCEC">
      <w:pPr>
        <w:spacing w:line="360" w:lineRule="auto"/>
        <w:ind w:right="-57" w:rightChars="-27"/>
        <w:jc w:val="left"/>
        <w:rPr>
          <w:rFonts w:hint="eastAsia" w:ascii="Times New Roman" w:hAnsi="Times New Roman"/>
          <w:szCs w:val="21"/>
          <w:lang w:val="en-US" w:eastAsia="zh-CN"/>
        </w:rPr>
      </w:pPr>
      <w:r>
        <w:rPr>
          <w:rFonts w:ascii="Times New Roman" w:hAnsi="Times New Roman"/>
          <w:szCs w:val="21"/>
        </w:rPr>
        <w:t>项目名称：</w:t>
      </w:r>
      <w:r>
        <w:rPr>
          <w:rFonts w:hint="eastAsia" w:ascii="Times New Roman" w:hAnsi="Times New Roman"/>
          <w:szCs w:val="21"/>
        </w:rPr>
        <w:t>北京市昌平区天通苑北街道办事处综合窗口建设项目</w:t>
      </w:r>
      <w:r>
        <w:rPr>
          <w:rFonts w:hint="eastAsia" w:ascii="Times New Roman" w:hAnsi="Times New Roman"/>
          <w:szCs w:val="21"/>
          <w:lang w:val="en-US" w:eastAsia="zh-CN"/>
        </w:rPr>
        <w:t xml:space="preserve"> </w:t>
      </w:r>
    </w:p>
    <w:p w14:paraId="5F716A0E">
      <w:pPr>
        <w:spacing w:line="360" w:lineRule="auto"/>
        <w:ind w:right="-57" w:rightChars="-27"/>
        <w:jc w:val="left"/>
        <w:rPr>
          <w:rFonts w:hint="default" w:ascii="Times New Roman" w:hAnsi="Times New Roman" w:eastAsia="宋体"/>
          <w:szCs w:val="21"/>
          <w:lang w:val="en-US" w:eastAsia="zh-CN"/>
        </w:rPr>
      </w:pPr>
      <w:r>
        <w:rPr>
          <w:rFonts w:ascii="Times New Roman" w:hAnsi="Times New Roman"/>
          <w:szCs w:val="21"/>
        </w:rPr>
        <w:t>项目编号：</w:t>
      </w:r>
      <w:r>
        <w:rPr>
          <w:rFonts w:hint="eastAsia" w:ascii="Times New Roman" w:hAnsi="Times New Roman"/>
          <w:szCs w:val="21"/>
          <w:u w:val="none"/>
        </w:rPr>
        <w:t>BIECC-24CG10365</w:t>
      </w:r>
      <w:r>
        <w:rPr>
          <w:rFonts w:hint="eastAsia" w:ascii="Times New Roman" w:hAnsi="Times New Roman"/>
          <w:szCs w:val="21"/>
          <w:u w:val="none"/>
          <w:lang w:val="en-US" w:eastAsia="zh-CN"/>
        </w:rPr>
        <w:t>/2</w:t>
      </w:r>
    </w:p>
    <w:p w14:paraId="7531CD81">
      <w:pPr>
        <w:spacing w:line="360" w:lineRule="auto"/>
        <w:ind w:right="-57" w:rightChars="-27"/>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单位：人民币元         </w:t>
      </w:r>
    </w:p>
    <w:tbl>
      <w:tblPr>
        <w:tblStyle w:val="1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2268"/>
        <w:gridCol w:w="992"/>
        <w:gridCol w:w="1276"/>
        <w:gridCol w:w="1559"/>
        <w:gridCol w:w="1134"/>
      </w:tblGrid>
      <w:tr w14:paraId="1DDE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E045E83">
            <w:pPr>
              <w:jc w:val="center"/>
              <w:rPr>
                <w:rFonts w:ascii="宋体" w:hAnsi="宋体"/>
                <w:b/>
                <w:szCs w:val="21"/>
              </w:rPr>
            </w:pPr>
            <w:r>
              <w:rPr>
                <w:rFonts w:hint="eastAsia" w:ascii="宋体" w:hAnsi="宋体"/>
                <w:b/>
                <w:szCs w:val="21"/>
              </w:rPr>
              <w:t>序号</w:t>
            </w:r>
          </w:p>
        </w:tc>
        <w:tc>
          <w:tcPr>
            <w:tcW w:w="1985" w:type="dxa"/>
            <w:vAlign w:val="center"/>
          </w:tcPr>
          <w:p w14:paraId="70F5348C">
            <w:pPr>
              <w:jc w:val="center"/>
              <w:rPr>
                <w:rFonts w:ascii="宋体" w:hAnsi="宋体"/>
                <w:b/>
                <w:szCs w:val="21"/>
              </w:rPr>
            </w:pPr>
            <w:r>
              <w:rPr>
                <w:rFonts w:hint="eastAsia" w:ascii="宋体" w:hAnsi="宋体"/>
                <w:b/>
                <w:szCs w:val="21"/>
              </w:rPr>
              <w:t>明细项目</w:t>
            </w:r>
          </w:p>
          <w:p w14:paraId="71F965BE">
            <w:pPr>
              <w:jc w:val="center"/>
              <w:rPr>
                <w:rFonts w:ascii="宋体" w:hAnsi="宋体"/>
                <w:b/>
                <w:szCs w:val="21"/>
              </w:rPr>
            </w:pPr>
            <w:r>
              <w:rPr>
                <w:rFonts w:hint="eastAsia" w:ascii="宋体" w:hAnsi="宋体"/>
                <w:b/>
                <w:szCs w:val="21"/>
              </w:rPr>
              <w:t>（名称、内容等）</w:t>
            </w:r>
          </w:p>
        </w:tc>
        <w:tc>
          <w:tcPr>
            <w:tcW w:w="2268" w:type="dxa"/>
            <w:vAlign w:val="center"/>
          </w:tcPr>
          <w:p w14:paraId="67C85013">
            <w:pPr>
              <w:jc w:val="center"/>
              <w:rPr>
                <w:rFonts w:ascii="宋体" w:hAnsi="宋体"/>
                <w:b/>
                <w:szCs w:val="21"/>
              </w:rPr>
            </w:pPr>
            <w:r>
              <w:rPr>
                <w:rFonts w:hint="eastAsia" w:ascii="宋体" w:hAnsi="宋体"/>
                <w:b/>
                <w:szCs w:val="21"/>
              </w:rPr>
              <w:t>说明</w:t>
            </w:r>
          </w:p>
        </w:tc>
        <w:tc>
          <w:tcPr>
            <w:tcW w:w="992" w:type="dxa"/>
            <w:vAlign w:val="center"/>
          </w:tcPr>
          <w:p w14:paraId="5F02C8B2">
            <w:pPr>
              <w:jc w:val="center"/>
              <w:rPr>
                <w:rFonts w:ascii="宋体" w:hAnsi="宋体"/>
                <w:b/>
                <w:szCs w:val="21"/>
              </w:rPr>
            </w:pPr>
            <w:r>
              <w:rPr>
                <w:rFonts w:hint="eastAsia" w:ascii="宋体" w:hAnsi="宋体"/>
                <w:b/>
                <w:szCs w:val="21"/>
              </w:rPr>
              <w:t>数量</w:t>
            </w:r>
          </w:p>
        </w:tc>
        <w:tc>
          <w:tcPr>
            <w:tcW w:w="1276" w:type="dxa"/>
            <w:vAlign w:val="center"/>
          </w:tcPr>
          <w:p w14:paraId="240859C1">
            <w:pPr>
              <w:jc w:val="center"/>
              <w:rPr>
                <w:rFonts w:ascii="宋体" w:hAnsi="宋体"/>
                <w:b/>
                <w:szCs w:val="21"/>
              </w:rPr>
            </w:pPr>
            <w:r>
              <w:rPr>
                <w:rFonts w:hint="eastAsia" w:ascii="宋体" w:hAnsi="宋体"/>
                <w:b/>
                <w:szCs w:val="21"/>
              </w:rPr>
              <w:t>单价</w:t>
            </w:r>
          </w:p>
          <w:p w14:paraId="23E3C915">
            <w:pPr>
              <w:jc w:val="center"/>
              <w:rPr>
                <w:rFonts w:ascii="宋体" w:hAnsi="宋体"/>
                <w:b/>
                <w:szCs w:val="21"/>
              </w:rPr>
            </w:pPr>
            <w:r>
              <w:rPr>
                <w:rFonts w:hint="eastAsia" w:ascii="宋体" w:hAnsi="宋体"/>
                <w:b/>
                <w:szCs w:val="21"/>
              </w:rPr>
              <w:t>金额</w:t>
            </w:r>
          </w:p>
        </w:tc>
        <w:tc>
          <w:tcPr>
            <w:tcW w:w="1559" w:type="dxa"/>
            <w:vAlign w:val="center"/>
          </w:tcPr>
          <w:p w14:paraId="4A7A4F34">
            <w:pPr>
              <w:jc w:val="center"/>
              <w:rPr>
                <w:rFonts w:ascii="宋体" w:hAnsi="宋体"/>
                <w:b/>
                <w:szCs w:val="21"/>
              </w:rPr>
            </w:pPr>
            <w:r>
              <w:rPr>
                <w:rFonts w:hint="eastAsia" w:ascii="宋体" w:hAnsi="宋体"/>
                <w:b/>
                <w:szCs w:val="21"/>
              </w:rPr>
              <w:t>合计</w:t>
            </w:r>
          </w:p>
          <w:p w14:paraId="4AE5DDFA">
            <w:pPr>
              <w:jc w:val="center"/>
              <w:rPr>
                <w:rFonts w:ascii="宋体" w:hAnsi="宋体"/>
                <w:b/>
                <w:szCs w:val="21"/>
              </w:rPr>
            </w:pPr>
            <w:r>
              <w:rPr>
                <w:rFonts w:hint="eastAsia" w:ascii="宋体" w:hAnsi="宋体"/>
                <w:b/>
                <w:szCs w:val="21"/>
              </w:rPr>
              <w:t>金额</w:t>
            </w:r>
          </w:p>
        </w:tc>
        <w:tc>
          <w:tcPr>
            <w:tcW w:w="1134" w:type="dxa"/>
          </w:tcPr>
          <w:p w14:paraId="6D0AF00F">
            <w:pPr>
              <w:jc w:val="center"/>
              <w:rPr>
                <w:rFonts w:ascii="宋体" w:hAnsi="宋体"/>
                <w:b/>
                <w:szCs w:val="21"/>
              </w:rPr>
            </w:pPr>
            <w:r>
              <w:rPr>
                <w:rFonts w:hint="eastAsia" w:ascii="宋体" w:hAnsi="宋体"/>
                <w:b/>
                <w:szCs w:val="21"/>
              </w:rPr>
              <w:t>备注</w:t>
            </w:r>
          </w:p>
        </w:tc>
      </w:tr>
      <w:tr w14:paraId="2BE8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BEA4ABA">
            <w:pPr>
              <w:spacing w:line="360" w:lineRule="auto"/>
              <w:jc w:val="center"/>
              <w:rPr>
                <w:rFonts w:ascii="宋体" w:hAnsi="宋体"/>
                <w:szCs w:val="21"/>
              </w:rPr>
            </w:pPr>
          </w:p>
        </w:tc>
        <w:tc>
          <w:tcPr>
            <w:tcW w:w="1985" w:type="dxa"/>
            <w:vAlign w:val="center"/>
          </w:tcPr>
          <w:p w14:paraId="4C832F23">
            <w:pPr>
              <w:spacing w:line="360" w:lineRule="auto"/>
              <w:jc w:val="center"/>
              <w:rPr>
                <w:rFonts w:ascii="宋体" w:hAnsi="宋体"/>
                <w:szCs w:val="21"/>
              </w:rPr>
            </w:pPr>
          </w:p>
        </w:tc>
        <w:tc>
          <w:tcPr>
            <w:tcW w:w="2268" w:type="dxa"/>
          </w:tcPr>
          <w:p w14:paraId="10BA1812">
            <w:pPr>
              <w:spacing w:line="360" w:lineRule="auto"/>
              <w:jc w:val="center"/>
              <w:rPr>
                <w:rFonts w:ascii="宋体" w:hAnsi="宋体"/>
                <w:szCs w:val="21"/>
              </w:rPr>
            </w:pPr>
          </w:p>
        </w:tc>
        <w:tc>
          <w:tcPr>
            <w:tcW w:w="992" w:type="dxa"/>
            <w:vAlign w:val="center"/>
          </w:tcPr>
          <w:p w14:paraId="5FBF2F3B">
            <w:pPr>
              <w:spacing w:line="360" w:lineRule="auto"/>
              <w:jc w:val="center"/>
              <w:rPr>
                <w:rFonts w:hint="default" w:ascii="宋体" w:hAnsi="宋体" w:eastAsia="宋体" w:cs="Times New Roman"/>
                <w:szCs w:val="21"/>
                <w:lang w:val="en-US" w:eastAsia="zh-CN"/>
              </w:rPr>
            </w:pPr>
          </w:p>
        </w:tc>
        <w:tc>
          <w:tcPr>
            <w:tcW w:w="1276" w:type="dxa"/>
            <w:vAlign w:val="center"/>
          </w:tcPr>
          <w:p w14:paraId="5BFA7B31">
            <w:pPr>
              <w:spacing w:line="360" w:lineRule="auto"/>
              <w:jc w:val="center"/>
              <w:rPr>
                <w:rFonts w:hint="default" w:ascii="宋体" w:hAnsi="宋体" w:eastAsia="宋体"/>
                <w:szCs w:val="21"/>
                <w:lang w:val="en-US" w:eastAsia="zh-CN"/>
              </w:rPr>
            </w:pPr>
          </w:p>
        </w:tc>
        <w:tc>
          <w:tcPr>
            <w:tcW w:w="1559" w:type="dxa"/>
            <w:vAlign w:val="center"/>
          </w:tcPr>
          <w:p w14:paraId="2E2261AA">
            <w:pPr>
              <w:spacing w:line="360" w:lineRule="auto"/>
              <w:jc w:val="center"/>
              <w:rPr>
                <w:rFonts w:hint="eastAsia" w:ascii="宋体" w:hAnsi="宋体" w:eastAsia="宋体" w:cs="Times New Roman"/>
                <w:szCs w:val="21"/>
                <w:lang w:val="en-US" w:eastAsia="zh-CN"/>
              </w:rPr>
            </w:pPr>
          </w:p>
        </w:tc>
        <w:tc>
          <w:tcPr>
            <w:tcW w:w="1134" w:type="dxa"/>
          </w:tcPr>
          <w:p w14:paraId="3F5A01C2">
            <w:pPr>
              <w:spacing w:line="360" w:lineRule="auto"/>
              <w:jc w:val="center"/>
              <w:rPr>
                <w:rFonts w:ascii="宋体" w:hAnsi="宋体"/>
                <w:szCs w:val="21"/>
              </w:rPr>
            </w:pPr>
          </w:p>
        </w:tc>
      </w:tr>
      <w:tr w14:paraId="2C5D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1E0F6E">
            <w:pPr>
              <w:spacing w:line="360" w:lineRule="auto"/>
              <w:jc w:val="center"/>
              <w:rPr>
                <w:rFonts w:ascii="宋体" w:hAnsi="宋体"/>
                <w:szCs w:val="21"/>
              </w:rPr>
            </w:pPr>
          </w:p>
        </w:tc>
        <w:tc>
          <w:tcPr>
            <w:tcW w:w="1985" w:type="dxa"/>
            <w:vAlign w:val="center"/>
          </w:tcPr>
          <w:p w14:paraId="09660FFB">
            <w:pPr>
              <w:spacing w:line="360" w:lineRule="auto"/>
              <w:jc w:val="center"/>
              <w:rPr>
                <w:rFonts w:ascii="宋体" w:hAnsi="宋体"/>
                <w:szCs w:val="21"/>
              </w:rPr>
            </w:pPr>
          </w:p>
        </w:tc>
        <w:tc>
          <w:tcPr>
            <w:tcW w:w="2268" w:type="dxa"/>
          </w:tcPr>
          <w:p w14:paraId="66302986">
            <w:pPr>
              <w:spacing w:line="360" w:lineRule="auto"/>
              <w:jc w:val="center"/>
              <w:rPr>
                <w:rFonts w:ascii="宋体" w:hAnsi="宋体"/>
                <w:szCs w:val="21"/>
              </w:rPr>
            </w:pPr>
          </w:p>
        </w:tc>
        <w:tc>
          <w:tcPr>
            <w:tcW w:w="992" w:type="dxa"/>
            <w:vAlign w:val="center"/>
          </w:tcPr>
          <w:p w14:paraId="218EFC1E">
            <w:pPr>
              <w:spacing w:line="360" w:lineRule="auto"/>
              <w:jc w:val="center"/>
              <w:rPr>
                <w:rFonts w:hint="default" w:ascii="宋体" w:hAnsi="宋体" w:eastAsia="宋体" w:cs="Times New Roman"/>
                <w:szCs w:val="21"/>
                <w:lang w:val="en-US" w:eastAsia="zh-CN"/>
              </w:rPr>
            </w:pPr>
          </w:p>
        </w:tc>
        <w:tc>
          <w:tcPr>
            <w:tcW w:w="1276" w:type="dxa"/>
            <w:vAlign w:val="center"/>
          </w:tcPr>
          <w:p w14:paraId="654EB552">
            <w:pPr>
              <w:spacing w:line="360" w:lineRule="auto"/>
              <w:jc w:val="center"/>
              <w:rPr>
                <w:rFonts w:hint="default" w:ascii="宋体" w:hAnsi="宋体" w:eastAsia="宋体"/>
                <w:szCs w:val="21"/>
                <w:lang w:val="en-US" w:eastAsia="zh-CN"/>
              </w:rPr>
            </w:pPr>
          </w:p>
        </w:tc>
        <w:tc>
          <w:tcPr>
            <w:tcW w:w="1559" w:type="dxa"/>
            <w:vAlign w:val="center"/>
          </w:tcPr>
          <w:p w14:paraId="5FCF5537">
            <w:pPr>
              <w:spacing w:line="360" w:lineRule="auto"/>
              <w:jc w:val="center"/>
              <w:rPr>
                <w:rFonts w:hint="default" w:ascii="宋体" w:hAnsi="宋体" w:eastAsia="宋体" w:cs="Times New Roman"/>
                <w:szCs w:val="21"/>
                <w:lang w:val="en-US" w:eastAsia="zh-CN"/>
              </w:rPr>
            </w:pPr>
          </w:p>
        </w:tc>
        <w:tc>
          <w:tcPr>
            <w:tcW w:w="1134" w:type="dxa"/>
          </w:tcPr>
          <w:p w14:paraId="602B8B02">
            <w:pPr>
              <w:spacing w:line="360" w:lineRule="auto"/>
              <w:jc w:val="center"/>
              <w:rPr>
                <w:rFonts w:ascii="宋体" w:hAnsi="宋体"/>
                <w:szCs w:val="21"/>
              </w:rPr>
            </w:pPr>
          </w:p>
        </w:tc>
      </w:tr>
      <w:tr w14:paraId="6AB7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1" w:type="dxa"/>
            <w:vAlign w:val="center"/>
          </w:tcPr>
          <w:p w14:paraId="1BD26FB2">
            <w:pPr>
              <w:jc w:val="center"/>
              <w:rPr>
                <w:rFonts w:ascii="宋体" w:hAnsi="宋体"/>
                <w:szCs w:val="21"/>
              </w:rPr>
            </w:pPr>
            <w:r>
              <w:rPr>
                <w:rFonts w:hint="eastAsia" w:ascii="宋体" w:hAnsi="宋体"/>
                <w:szCs w:val="21"/>
              </w:rPr>
              <w:t>合计</w:t>
            </w:r>
          </w:p>
        </w:tc>
        <w:tc>
          <w:tcPr>
            <w:tcW w:w="9214" w:type="dxa"/>
            <w:gridSpan w:val="6"/>
            <w:vAlign w:val="center"/>
          </w:tcPr>
          <w:p w14:paraId="1877CA80">
            <w:pPr>
              <w:rPr>
                <w:rFonts w:hint="eastAsia" w:ascii="Times New Roman" w:hAnsi="宋体" w:eastAsia="宋体"/>
                <w:szCs w:val="21"/>
                <w:u w:val="single"/>
                <w:lang w:val="en-US" w:eastAsia="zh-CN"/>
              </w:rPr>
            </w:pPr>
            <w:r>
              <w:rPr>
                <w:rFonts w:hint="eastAsia" w:ascii="Times New Roman" w:hAnsi="宋体"/>
                <w:szCs w:val="21"/>
              </w:rPr>
              <w:t>总价</w:t>
            </w:r>
          </w:p>
        </w:tc>
      </w:tr>
    </w:tbl>
    <w:p w14:paraId="5015F189">
      <w:pPr>
        <w:spacing w:line="360" w:lineRule="auto"/>
        <w:ind w:right="-57" w:rightChars="-27" w:firstLine="420" w:firstLineChars="200"/>
        <w:rPr>
          <w:rFonts w:ascii="Times New Roman" w:hAnsi="Times New Roman"/>
          <w:color w:val="000000"/>
          <w:szCs w:val="21"/>
        </w:rPr>
      </w:pPr>
    </w:p>
    <w:p w14:paraId="0D9AE3BD">
      <w:pPr>
        <w:spacing w:line="360" w:lineRule="auto"/>
        <w:ind w:right="-57" w:rightChars="-27" w:firstLine="420" w:firstLineChars="200"/>
        <w:rPr>
          <w:rFonts w:ascii="Times New Roman" w:hAnsi="Times New Roman"/>
          <w:color w:val="000000"/>
          <w:szCs w:val="21"/>
        </w:rPr>
      </w:pPr>
      <w:r>
        <w:rPr>
          <w:rFonts w:ascii="Times New Roman" w:hAnsi="Times New Roman"/>
          <w:color w:val="000000"/>
          <w:szCs w:val="21"/>
        </w:rPr>
        <w:t>注：1.</w:t>
      </w:r>
      <w:r>
        <w:rPr>
          <w:rFonts w:ascii="Times New Roman" w:hAnsi="Times New Roman"/>
          <w:color w:val="000000"/>
          <w:sz w:val="24"/>
        </w:rPr>
        <w:t xml:space="preserve">  </w:t>
      </w:r>
      <w:r>
        <w:rPr>
          <w:rFonts w:ascii="Times New Roman" w:hAnsi="Times New Roman"/>
          <w:color w:val="000000"/>
          <w:szCs w:val="21"/>
        </w:rPr>
        <w:t>如果按单价计算的结果与总价不一致,以单价为准修正总价。</w:t>
      </w:r>
    </w:p>
    <w:p w14:paraId="463CFB6A">
      <w:pPr>
        <w:spacing w:line="360" w:lineRule="auto"/>
        <w:ind w:right="-57" w:rightChars="-27" w:firstLine="840" w:firstLineChars="400"/>
        <w:rPr>
          <w:rFonts w:ascii="Times New Roman" w:hAnsi="Times New Roman"/>
          <w:color w:val="000000"/>
          <w:szCs w:val="21"/>
        </w:rPr>
      </w:pPr>
      <w:r>
        <w:rPr>
          <w:rFonts w:ascii="Times New Roman" w:hAnsi="Times New Roman"/>
          <w:color w:val="000000"/>
          <w:szCs w:val="21"/>
        </w:rPr>
        <w:t>2.  如果不提供报价明细表将视为没有实质性响应比选文件。</w:t>
      </w:r>
    </w:p>
    <w:p w14:paraId="4EA0935C">
      <w:pPr>
        <w:spacing w:line="360" w:lineRule="auto"/>
        <w:ind w:right="-57" w:rightChars="-27" w:firstLine="840" w:firstLineChars="400"/>
        <w:rPr>
          <w:rFonts w:ascii="Times New Roman" w:hAnsi="Times New Roman"/>
          <w:color w:val="000000"/>
          <w:szCs w:val="21"/>
        </w:rPr>
      </w:pPr>
      <w:r>
        <w:rPr>
          <w:rFonts w:ascii="Times New Roman" w:hAnsi="Times New Roman"/>
          <w:color w:val="000000"/>
          <w:szCs w:val="21"/>
        </w:rPr>
        <w:t>3.  上述分项报价明细，也可另页描述。</w:t>
      </w:r>
    </w:p>
    <w:p w14:paraId="5056D05A">
      <w:pPr>
        <w:spacing w:line="360" w:lineRule="auto"/>
        <w:ind w:right="-57" w:rightChars="-27" w:firstLine="840" w:firstLineChars="400"/>
        <w:rPr>
          <w:rFonts w:ascii="Times New Roman" w:hAnsi="Times New Roman"/>
          <w:color w:val="000000"/>
          <w:szCs w:val="21"/>
        </w:rPr>
      </w:pPr>
    </w:p>
    <w:p w14:paraId="5DCBAA76">
      <w:pPr>
        <w:spacing w:line="360" w:lineRule="auto"/>
        <w:ind w:right="-57" w:rightChars="-27" w:firstLine="840" w:firstLineChars="400"/>
        <w:rPr>
          <w:rFonts w:ascii="Times New Roman" w:hAnsi="Times New Roman"/>
          <w:color w:val="000000"/>
          <w:szCs w:val="21"/>
        </w:rPr>
      </w:pPr>
    </w:p>
    <w:p w14:paraId="24430736">
      <w:pPr>
        <w:tabs>
          <w:tab w:val="left" w:pos="5580"/>
        </w:tabs>
        <w:spacing w:line="360" w:lineRule="auto"/>
        <w:ind w:left="420"/>
        <w:rPr>
          <w:rFonts w:ascii="Times New Roman" w:hAnsi="Times New Roman"/>
          <w:color w:val="FF0000"/>
          <w:szCs w:val="20"/>
          <w:u w:val="single"/>
        </w:rPr>
      </w:pPr>
    </w:p>
    <w:p w14:paraId="2362EA89">
      <w:pPr>
        <w:spacing w:line="360" w:lineRule="auto"/>
        <w:ind w:left="420"/>
        <w:rPr>
          <w:rFonts w:ascii="宋体" w:hAnsi="宋体"/>
          <w:szCs w:val="21"/>
        </w:rPr>
      </w:pPr>
      <w:r>
        <w:rPr>
          <w:rFonts w:hint="eastAsia" w:ascii="宋体" w:hAnsi="宋体"/>
          <w:szCs w:val="21"/>
        </w:rPr>
        <w:t>供应商名称并加盖公章：</w:t>
      </w:r>
      <w:r>
        <w:rPr>
          <w:rFonts w:hint="eastAsia" w:ascii="宋体" w:hAnsi="宋体"/>
          <w:szCs w:val="21"/>
          <w:u w:val="single"/>
        </w:rPr>
        <w:t xml:space="preserve">                        </w:t>
      </w:r>
    </w:p>
    <w:p w14:paraId="3BC4FAD5">
      <w:pPr>
        <w:spacing w:line="360" w:lineRule="auto"/>
        <w:ind w:left="420"/>
        <w:rPr>
          <w:rFonts w:ascii="宋体" w:hAnsi="宋体"/>
          <w:szCs w:val="21"/>
        </w:rPr>
      </w:pPr>
      <w:r>
        <w:rPr>
          <w:rFonts w:hint="eastAsia" w:ascii="宋体" w:hAnsi="宋体"/>
          <w:szCs w:val="21"/>
        </w:rPr>
        <w:t>授权代表签字：</w:t>
      </w:r>
      <w:r>
        <w:rPr>
          <w:rFonts w:hint="eastAsia" w:ascii="宋体" w:hAnsi="宋体"/>
          <w:szCs w:val="21"/>
          <w:u w:val="single"/>
        </w:rPr>
        <w:t xml:space="preserve">                      </w:t>
      </w:r>
    </w:p>
    <w:p w14:paraId="292A8F77">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EC9D53">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4CF19491">
      <w:pPr>
        <w:ind w:firstLine="420" w:firstLineChars="200"/>
        <w:rPr>
          <w:rFonts w:ascii="Times New Roman" w:hAnsi="Times New Roman"/>
          <w:szCs w:val="21"/>
          <w:u w:val="single"/>
        </w:rPr>
      </w:pPr>
    </w:p>
    <w:p w14:paraId="00AB0B7D">
      <w:pPr>
        <w:spacing w:line="360" w:lineRule="auto"/>
        <w:ind w:right="600"/>
        <w:jc w:val="center"/>
        <w:rPr>
          <w:rFonts w:ascii="宋体" w:hAnsi="宋体"/>
          <w:szCs w:val="21"/>
        </w:rPr>
      </w:pPr>
    </w:p>
    <w:p w14:paraId="5E3B51E6">
      <w:pPr>
        <w:pStyle w:val="33"/>
        <w:numPr>
          <w:ilvl w:val="0"/>
          <w:numId w:val="8"/>
        </w:numPr>
        <w:tabs>
          <w:tab w:val="left" w:pos="1276"/>
        </w:tabs>
        <w:spacing w:line="360" w:lineRule="auto"/>
        <w:ind w:firstLineChars="0"/>
        <w:jc w:val="left"/>
        <w:outlineLvl w:val="0"/>
        <w:rPr>
          <w:rFonts w:ascii="宋体" w:hAnsi="宋体"/>
          <w:b/>
          <w:szCs w:val="21"/>
        </w:rPr>
      </w:pPr>
      <w:bookmarkStart w:id="190" w:name="_Toc181961085"/>
      <w:r>
        <w:rPr>
          <w:rFonts w:hint="eastAsia" w:ascii="宋体" w:hAnsi="宋体"/>
          <w:b/>
          <w:szCs w:val="21"/>
        </w:rPr>
        <w:t>营业执照</w:t>
      </w:r>
      <w:bookmarkEnd w:id="190"/>
    </w:p>
    <w:p w14:paraId="3A28DB7F">
      <w:pPr>
        <w:spacing w:line="360" w:lineRule="auto"/>
        <w:jc w:val="center"/>
        <w:rPr>
          <w:rFonts w:ascii="宋体" w:hAnsi="宋体"/>
          <w:szCs w:val="21"/>
        </w:rPr>
      </w:pPr>
    </w:p>
    <w:p w14:paraId="59F792CD">
      <w:pPr>
        <w:spacing w:line="360" w:lineRule="auto"/>
        <w:ind w:right="600"/>
        <w:jc w:val="center"/>
        <w:rPr>
          <w:rFonts w:ascii="宋体" w:hAnsi="宋体"/>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 xml:space="preserve">       （复印件并加盖本单位公章）</w:t>
      </w:r>
    </w:p>
    <w:p w14:paraId="5AEF26EF">
      <w:pPr>
        <w:spacing w:line="360" w:lineRule="auto"/>
        <w:ind w:right="600"/>
        <w:jc w:val="center"/>
        <w:rPr>
          <w:rFonts w:ascii="宋体" w:hAnsi="宋体"/>
          <w:szCs w:val="21"/>
        </w:rPr>
      </w:pPr>
    </w:p>
    <w:p w14:paraId="7E69FCCD">
      <w:pPr>
        <w:spacing w:line="360" w:lineRule="auto"/>
        <w:ind w:firstLine="420" w:firstLineChars="200"/>
        <w:rPr>
          <w:rFonts w:ascii="宋体" w:hAnsi="宋体"/>
          <w:szCs w:val="21"/>
        </w:rPr>
      </w:pPr>
    </w:p>
    <w:p w14:paraId="2FAD72C5">
      <w:pPr>
        <w:pStyle w:val="33"/>
        <w:numPr>
          <w:ilvl w:val="0"/>
          <w:numId w:val="8"/>
        </w:numPr>
        <w:tabs>
          <w:tab w:val="left" w:pos="1276"/>
        </w:tabs>
        <w:spacing w:line="360" w:lineRule="auto"/>
        <w:ind w:firstLineChars="0"/>
        <w:jc w:val="left"/>
        <w:outlineLvl w:val="0"/>
        <w:rPr>
          <w:rFonts w:ascii="宋体" w:hAnsi="宋体"/>
          <w:b/>
          <w:szCs w:val="21"/>
        </w:rPr>
      </w:pPr>
      <w:bookmarkStart w:id="191" w:name="_Toc181961086"/>
      <w:bookmarkStart w:id="192" w:name="_Toc509308937"/>
      <w:r>
        <w:rPr>
          <w:rFonts w:hint="eastAsia" w:ascii="宋体" w:hAnsi="宋体"/>
          <w:b/>
          <w:szCs w:val="21"/>
        </w:rPr>
        <w:t>声明</w:t>
      </w:r>
      <w:bookmarkEnd w:id="191"/>
      <w:bookmarkEnd w:id="192"/>
    </w:p>
    <w:p w14:paraId="60E3F519">
      <w:pPr>
        <w:spacing w:line="360" w:lineRule="auto"/>
        <w:ind w:left="420"/>
        <w:rPr>
          <w:rFonts w:ascii="宋体" w:hAnsi="宋体"/>
          <w:szCs w:val="21"/>
        </w:rPr>
      </w:pPr>
    </w:p>
    <w:p w14:paraId="7F3A4941">
      <w:pPr>
        <w:spacing w:line="360" w:lineRule="auto"/>
        <w:ind w:left="420"/>
        <w:rPr>
          <w:rFonts w:ascii="宋体" w:hAnsi="宋体"/>
          <w:szCs w:val="21"/>
        </w:rPr>
      </w:pPr>
      <w:r>
        <w:rPr>
          <w:rFonts w:hint="eastAsia" w:ascii="宋体" w:hAnsi="宋体"/>
          <w:szCs w:val="21"/>
        </w:rPr>
        <w:t>声明内容：</w:t>
      </w:r>
    </w:p>
    <w:p w14:paraId="4B37645B">
      <w:pPr>
        <w:numPr>
          <w:ilvl w:val="0"/>
          <w:numId w:val="9"/>
        </w:numPr>
        <w:spacing w:line="360" w:lineRule="auto"/>
        <w:ind w:left="1276"/>
        <w:rPr>
          <w:rFonts w:ascii="宋体" w:hAnsi="宋体"/>
          <w:szCs w:val="21"/>
        </w:rPr>
      </w:pPr>
      <w:r>
        <w:rPr>
          <w:rFonts w:hint="eastAsia" w:ascii="宋体" w:hAnsi="宋体"/>
          <w:szCs w:val="21"/>
        </w:rPr>
        <w:t>近三年（</w:t>
      </w:r>
      <w:r>
        <w:rPr>
          <w:rFonts w:ascii="宋体" w:hAnsi="宋体"/>
          <w:szCs w:val="21"/>
        </w:rPr>
        <w:t>202</w:t>
      </w:r>
      <w:r>
        <w:rPr>
          <w:rFonts w:hint="eastAsia" w:ascii="宋体" w:hAnsi="宋体"/>
          <w:szCs w:val="21"/>
        </w:rPr>
        <w:t>1年</w:t>
      </w:r>
      <w:r>
        <w:rPr>
          <w:rFonts w:hint="eastAsia" w:ascii="宋体" w:hAnsi="宋体"/>
          <w:szCs w:val="21"/>
          <w:lang w:val="en-US" w:eastAsia="zh-CN"/>
        </w:rPr>
        <w:t>12</w:t>
      </w:r>
      <w:r>
        <w:rPr>
          <w:rFonts w:hint="eastAsia" w:ascii="宋体" w:hAnsi="宋体"/>
          <w:szCs w:val="21"/>
        </w:rPr>
        <w:t>月</w:t>
      </w:r>
      <w:r>
        <w:rPr>
          <w:rFonts w:ascii="宋体" w:hAnsi="宋体"/>
          <w:szCs w:val="21"/>
        </w:rPr>
        <w:t>1</w:t>
      </w:r>
      <w:r>
        <w:rPr>
          <w:rFonts w:hint="eastAsia" w:ascii="宋体" w:hAnsi="宋体"/>
          <w:szCs w:val="21"/>
        </w:rPr>
        <w:t>日至</w:t>
      </w:r>
      <w:r>
        <w:rPr>
          <w:rFonts w:ascii="宋体" w:hAnsi="宋体"/>
          <w:szCs w:val="21"/>
        </w:rPr>
        <w:t>202</w:t>
      </w:r>
      <w:r>
        <w:rPr>
          <w:rFonts w:hint="eastAsia" w:ascii="宋体" w:hAnsi="宋体"/>
          <w:szCs w:val="21"/>
        </w:rPr>
        <w:t>4年</w:t>
      </w:r>
      <w:r>
        <w:rPr>
          <w:rFonts w:hint="eastAsia" w:ascii="宋体" w:hAnsi="宋体"/>
          <w:szCs w:val="21"/>
          <w:lang w:val="en-US" w:eastAsia="zh-CN"/>
        </w:rPr>
        <w:t>12</w:t>
      </w:r>
      <w:r>
        <w:rPr>
          <w:rFonts w:hint="eastAsia" w:ascii="宋体" w:hAnsi="宋体"/>
          <w:szCs w:val="21"/>
        </w:rPr>
        <w:t>月</w:t>
      </w:r>
      <w:r>
        <w:rPr>
          <w:rFonts w:ascii="宋体" w:hAnsi="宋体"/>
          <w:szCs w:val="21"/>
        </w:rPr>
        <w:t>1</w:t>
      </w:r>
      <w:r>
        <w:rPr>
          <w:rFonts w:hint="eastAsia" w:ascii="宋体" w:hAnsi="宋体"/>
          <w:szCs w:val="21"/>
        </w:rPr>
        <w:t>日）无处于责令停业、投标资格被取消、财产被接管或冻结、破产状态的声明</w:t>
      </w:r>
    </w:p>
    <w:p w14:paraId="58790A32">
      <w:pPr>
        <w:numPr>
          <w:ilvl w:val="0"/>
          <w:numId w:val="9"/>
        </w:numPr>
        <w:spacing w:line="360" w:lineRule="auto"/>
        <w:ind w:left="1276"/>
        <w:rPr>
          <w:rFonts w:hint="eastAsia" w:ascii="宋体" w:hAnsi="宋体"/>
          <w:szCs w:val="21"/>
        </w:rPr>
      </w:pPr>
      <w:r>
        <w:rPr>
          <w:rFonts w:hint="eastAsia" w:ascii="宋体" w:hAnsi="宋体"/>
          <w:szCs w:val="21"/>
        </w:rPr>
        <w:t>近三年（</w:t>
      </w:r>
      <w:r>
        <w:rPr>
          <w:rFonts w:ascii="宋体" w:hAnsi="宋体"/>
          <w:szCs w:val="21"/>
        </w:rPr>
        <w:t>202</w:t>
      </w:r>
      <w:r>
        <w:rPr>
          <w:rFonts w:hint="eastAsia" w:ascii="宋体" w:hAnsi="宋体"/>
          <w:szCs w:val="21"/>
        </w:rPr>
        <w:t>1年</w:t>
      </w:r>
      <w:r>
        <w:rPr>
          <w:rFonts w:hint="eastAsia" w:ascii="宋体" w:hAnsi="宋体"/>
          <w:szCs w:val="21"/>
          <w:lang w:val="en-US" w:eastAsia="zh-CN"/>
        </w:rPr>
        <w:t>12</w:t>
      </w:r>
      <w:r>
        <w:rPr>
          <w:rFonts w:hint="eastAsia" w:ascii="宋体" w:hAnsi="宋体"/>
          <w:szCs w:val="21"/>
        </w:rPr>
        <w:t>月</w:t>
      </w:r>
      <w:r>
        <w:rPr>
          <w:rFonts w:ascii="宋体" w:hAnsi="宋体"/>
          <w:szCs w:val="21"/>
        </w:rPr>
        <w:t>1</w:t>
      </w:r>
      <w:r>
        <w:rPr>
          <w:rFonts w:hint="eastAsia" w:ascii="宋体" w:hAnsi="宋体"/>
          <w:szCs w:val="21"/>
        </w:rPr>
        <w:t>日至</w:t>
      </w:r>
      <w:r>
        <w:rPr>
          <w:rFonts w:ascii="宋体" w:hAnsi="宋体"/>
          <w:szCs w:val="21"/>
        </w:rPr>
        <w:t>202</w:t>
      </w:r>
      <w:r>
        <w:rPr>
          <w:rFonts w:hint="eastAsia" w:ascii="宋体" w:hAnsi="宋体"/>
          <w:szCs w:val="21"/>
        </w:rPr>
        <w:t>4年</w:t>
      </w:r>
      <w:r>
        <w:rPr>
          <w:rFonts w:hint="eastAsia" w:ascii="宋体" w:hAnsi="宋体"/>
          <w:szCs w:val="21"/>
          <w:lang w:val="en-US" w:eastAsia="zh-CN"/>
        </w:rPr>
        <w:t>12</w:t>
      </w:r>
      <w:r>
        <w:rPr>
          <w:rFonts w:hint="eastAsia" w:ascii="宋体" w:hAnsi="宋体"/>
          <w:szCs w:val="21"/>
        </w:rPr>
        <w:t>月</w:t>
      </w:r>
      <w:r>
        <w:rPr>
          <w:rFonts w:ascii="宋体" w:hAnsi="宋体"/>
          <w:szCs w:val="21"/>
        </w:rPr>
        <w:t>1</w:t>
      </w:r>
      <w:r>
        <w:rPr>
          <w:rFonts w:hint="eastAsia" w:ascii="宋体" w:hAnsi="宋体"/>
          <w:szCs w:val="21"/>
        </w:rPr>
        <w:t>日）在经营活动中没有重大违法、违纪、违规记录的声明</w:t>
      </w:r>
    </w:p>
    <w:p w14:paraId="0976BFAD">
      <w:pPr>
        <w:numPr>
          <w:ilvl w:val="0"/>
          <w:numId w:val="9"/>
        </w:numPr>
        <w:spacing w:line="360" w:lineRule="auto"/>
        <w:ind w:left="1276"/>
        <w:rPr>
          <w:rFonts w:ascii="宋体" w:hAnsi="宋体"/>
          <w:szCs w:val="21"/>
        </w:rPr>
      </w:pPr>
      <w:r>
        <w:rPr>
          <w:rFonts w:hint="eastAsia" w:ascii="宋体" w:hAnsi="宋体"/>
          <w:szCs w:val="21"/>
        </w:rPr>
        <w:t>近三年（</w:t>
      </w:r>
      <w:r>
        <w:rPr>
          <w:rFonts w:ascii="宋体" w:hAnsi="宋体"/>
          <w:szCs w:val="21"/>
        </w:rPr>
        <w:t>202</w:t>
      </w:r>
      <w:r>
        <w:rPr>
          <w:rFonts w:hint="eastAsia" w:ascii="宋体" w:hAnsi="宋体"/>
          <w:szCs w:val="21"/>
        </w:rPr>
        <w:t>1年</w:t>
      </w:r>
      <w:r>
        <w:rPr>
          <w:rFonts w:hint="eastAsia" w:ascii="宋体" w:hAnsi="宋体"/>
          <w:szCs w:val="21"/>
          <w:lang w:val="en-US" w:eastAsia="zh-CN"/>
        </w:rPr>
        <w:t>12</w:t>
      </w:r>
      <w:r>
        <w:rPr>
          <w:rFonts w:hint="eastAsia" w:ascii="宋体" w:hAnsi="宋体"/>
          <w:szCs w:val="21"/>
        </w:rPr>
        <w:t>月</w:t>
      </w:r>
      <w:r>
        <w:rPr>
          <w:rFonts w:ascii="宋体" w:hAnsi="宋体"/>
          <w:szCs w:val="21"/>
        </w:rPr>
        <w:t>1</w:t>
      </w:r>
      <w:r>
        <w:rPr>
          <w:rFonts w:hint="eastAsia" w:ascii="宋体" w:hAnsi="宋体"/>
          <w:szCs w:val="21"/>
        </w:rPr>
        <w:t>日至</w:t>
      </w:r>
      <w:r>
        <w:rPr>
          <w:rFonts w:ascii="宋体" w:hAnsi="宋体"/>
          <w:szCs w:val="21"/>
        </w:rPr>
        <w:t>202</w:t>
      </w:r>
      <w:r>
        <w:rPr>
          <w:rFonts w:hint="eastAsia" w:ascii="宋体" w:hAnsi="宋体"/>
          <w:szCs w:val="21"/>
        </w:rPr>
        <w:t>4年</w:t>
      </w:r>
      <w:r>
        <w:rPr>
          <w:rFonts w:hint="eastAsia" w:ascii="宋体" w:hAnsi="宋体"/>
          <w:szCs w:val="21"/>
          <w:lang w:val="en-US" w:eastAsia="zh-CN"/>
        </w:rPr>
        <w:t>12</w:t>
      </w:r>
      <w:r>
        <w:rPr>
          <w:rFonts w:hint="eastAsia" w:ascii="宋体" w:hAnsi="宋体"/>
          <w:szCs w:val="21"/>
        </w:rPr>
        <w:t>月</w:t>
      </w:r>
      <w:r>
        <w:rPr>
          <w:rFonts w:ascii="宋体" w:hAnsi="宋体"/>
          <w:szCs w:val="21"/>
        </w:rPr>
        <w:t>1</w:t>
      </w:r>
      <w:r>
        <w:rPr>
          <w:rFonts w:hint="eastAsia" w:ascii="宋体" w:hAnsi="宋体"/>
          <w:szCs w:val="21"/>
        </w:rPr>
        <w:t>日）内没有骗取中标和严重违约及重大项目质量问题的声明</w:t>
      </w:r>
    </w:p>
    <w:p w14:paraId="748433BE">
      <w:pPr>
        <w:spacing w:line="360" w:lineRule="auto"/>
        <w:ind w:left="856"/>
        <w:rPr>
          <w:rFonts w:ascii="宋体" w:hAnsi="宋体"/>
          <w:szCs w:val="21"/>
        </w:rPr>
      </w:pPr>
    </w:p>
    <w:p w14:paraId="7969C85D">
      <w:pPr>
        <w:spacing w:line="360" w:lineRule="auto"/>
        <w:ind w:left="420"/>
        <w:rPr>
          <w:rFonts w:ascii="宋体" w:hAnsi="宋体"/>
          <w:szCs w:val="21"/>
        </w:rPr>
      </w:pPr>
    </w:p>
    <w:p w14:paraId="63B43DCF">
      <w:pPr>
        <w:spacing w:line="360" w:lineRule="auto"/>
        <w:ind w:left="420"/>
        <w:rPr>
          <w:rFonts w:ascii="宋体" w:hAnsi="宋体"/>
          <w:szCs w:val="21"/>
        </w:rPr>
      </w:pPr>
      <w:r>
        <w:rPr>
          <w:rFonts w:hint="eastAsia" w:ascii="宋体" w:hAnsi="宋体"/>
          <w:szCs w:val="21"/>
        </w:rPr>
        <w:t>注：声明函必须加盖公章，格式自拟。</w:t>
      </w:r>
    </w:p>
    <w:p w14:paraId="255341D3">
      <w:pPr>
        <w:spacing w:line="360" w:lineRule="auto"/>
        <w:ind w:firstLine="420" w:firstLineChars="200"/>
        <w:rPr>
          <w:rFonts w:ascii="宋体" w:hAnsi="宋体"/>
          <w:szCs w:val="21"/>
        </w:rPr>
      </w:pPr>
      <w:r>
        <w:rPr>
          <w:rFonts w:ascii="宋体" w:hAnsi="宋体"/>
          <w:szCs w:val="21"/>
        </w:rPr>
        <w:br w:type="page"/>
      </w:r>
    </w:p>
    <w:p w14:paraId="1133D490">
      <w:pPr>
        <w:pStyle w:val="33"/>
        <w:numPr>
          <w:ilvl w:val="0"/>
          <w:numId w:val="8"/>
        </w:numPr>
        <w:tabs>
          <w:tab w:val="left" w:pos="1276"/>
          <w:tab w:val="clear" w:pos="851"/>
        </w:tabs>
        <w:spacing w:line="360" w:lineRule="auto"/>
        <w:ind w:left="1276" w:hanging="1276" w:firstLineChars="0"/>
        <w:jc w:val="left"/>
        <w:outlineLvl w:val="0"/>
        <w:rPr>
          <w:rFonts w:ascii="宋体" w:hAnsi="宋体"/>
          <w:b/>
          <w:szCs w:val="21"/>
        </w:rPr>
      </w:pPr>
      <w:bookmarkStart w:id="193" w:name="_Toc181961087"/>
      <w:bookmarkStart w:id="194" w:name="_Toc509308938"/>
      <w:r>
        <w:rPr>
          <w:rFonts w:hint="eastAsia" w:ascii="宋体" w:hAnsi="宋体"/>
          <w:b/>
          <w:szCs w:val="21"/>
        </w:rPr>
        <w:t>供应商在“信用中国”的信用查询记录</w:t>
      </w:r>
      <w:bookmarkEnd w:id="193"/>
      <w:bookmarkEnd w:id="194"/>
    </w:p>
    <w:p w14:paraId="0DE6DB89">
      <w:pPr>
        <w:spacing w:line="360" w:lineRule="auto"/>
        <w:ind w:left="420"/>
        <w:rPr>
          <w:rFonts w:ascii="宋体" w:hAnsi="宋体"/>
          <w:szCs w:val="21"/>
        </w:rPr>
      </w:pPr>
    </w:p>
    <w:p w14:paraId="7DC6B105">
      <w:pPr>
        <w:spacing w:line="360" w:lineRule="auto"/>
        <w:ind w:right="-57" w:rightChars="-27" w:firstLine="420" w:firstLineChars="200"/>
        <w:rPr>
          <w:rFonts w:ascii="宋体" w:hAnsi="宋体"/>
          <w:color w:val="000000"/>
          <w:szCs w:val="21"/>
        </w:rPr>
      </w:pPr>
      <w:r>
        <w:rPr>
          <w:rFonts w:ascii="宋体" w:hAnsi="宋体"/>
          <w:color w:val="000000"/>
          <w:szCs w:val="21"/>
        </w:rPr>
        <w:t>说明：供应商需提供“信用中国”网站（www.creditchina.gov.cn）、“</w:t>
      </w:r>
      <w:r>
        <w:rPr>
          <w:rFonts w:hint="eastAsia" w:ascii="宋体" w:hAnsi="宋体"/>
          <w:color w:val="000000"/>
          <w:szCs w:val="21"/>
        </w:rPr>
        <w:t>中国政府采购网”(www.ccgp.gov.cn)</w:t>
      </w:r>
      <w:r>
        <w:rPr>
          <w:rFonts w:ascii="宋体" w:hAnsi="宋体"/>
          <w:color w:val="000000"/>
          <w:szCs w:val="21"/>
        </w:rPr>
        <w:t>的信用信息查询记录截图（须加盖投标人公章。此信用信息查询记录截图的截至时点为投标截止时间前3个工作日内）。</w:t>
      </w:r>
    </w:p>
    <w:p w14:paraId="5BDDD3A1">
      <w:pPr>
        <w:spacing w:line="360" w:lineRule="auto"/>
        <w:ind w:firstLine="420" w:firstLineChars="200"/>
        <w:jc w:val="left"/>
        <w:rPr>
          <w:rFonts w:ascii="宋体" w:hAnsi="宋体"/>
          <w:szCs w:val="21"/>
        </w:rPr>
      </w:pPr>
      <w:r>
        <w:rPr>
          <w:rFonts w:ascii="宋体" w:hAnsi="宋体"/>
          <w:color w:val="000000"/>
          <w:szCs w:val="21"/>
        </w:rPr>
        <w:t>对未提供该信用信息记录截图的</w:t>
      </w:r>
      <w:r>
        <w:rPr>
          <w:rFonts w:hint="eastAsia" w:ascii="宋体" w:hAnsi="宋体"/>
          <w:color w:val="000000"/>
          <w:szCs w:val="21"/>
        </w:rPr>
        <w:t>供应商</w:t>
      </w:r>
      <w:r>
        <w:rPr>
          <w:rFonts w:ascii="宋体" w:hAnsi="宋体"/>
          <w:color w:val="000000"/>
          <w:szCs w:val="21"/>
        </w:rPr>
        <w:t>，或者已经列入</w:t>
      </w:r>
      <w:r>
        <w:rPr>
          <w:rFonts w:hint="eastAsia" w:ascii="宋体" w:hAnsi="宋体"/>
          <w:szCs w:val="21"/>
        </w:rPr>
        <w:t>失信被执行人、重大税收违法失信主体名单、政府采购严重违法失信行为记录名单的供应商</w:t>
      </w:r>
      <w:r>
        <w:rPr>
          <w:rFonts w:ascii="宋体" w:hAnsi="宋体"/>
          <w:color w:val="000000"/>
          <w:szCs w:val="21"/>
        </w:rPr>
        <w:t>，没有资格参加本项目的比选。</w:t>
      </w:r>
    </w:p>
    <w:p w14:paraId="0C6FBDA6">
      <w:pPr>
        <w:spacing w:line="360" w:lineRule="auto"/>
        <w:ind w:firstLine="420" w:firstLineChars="200"/>
        <w:rPr>
          <w:rFonts w:ascii="宋体" w:hAnsi="宋体"/>
          <w:szCs w:val="21"/>
        </w:rPr>
      </w:pPr>
    </w:p>
    <w:p w14:paraId="6DFC62DF">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30A6DDED">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5" w:name="_Toc181961088"/>
      <w:r>
        <w:rPr>
          <w:rFonts w:hint="eastAsia" w:ascii="宋体" w:hAnsi="宋体"/>
          <w:b/>
          <w:szCs w:val="21"/>
        </w:rPr>
        <w:t>法定代表人授权书</w:t>
      </w:r>
      <w:bookmarkEnd w:id="195"/>
    </w:p>
    <w:p w14:paraId="238B7B9F">
      <w:pPr>
        <w:spacing w:line="360" w:lineRule="auto"/>
        <w:ind w:left="420"/>
        <w:rPr>
          <w:rFonts w:ascii="宋体" w:hAnsi="宋体"/>
          <w:szCs w:val="21"/>
        </w:rPr>
      </w:pPr>
    </w:p>
    <w:p w14:paraId="4B12A8C1">
      <w:pPr>
        <w:spacing w:line="360" w:lineRule="auto"/>
        <w:ind w:left="420"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（法定代表人姓名） </w:t>
      </w:r>
      <w:r>
        <w:rPr>
          <w:rFonts w:hint="eastAsia" w:ascii="宋体" w:hAnsi="宋体"/>
          <w:szCs w:val="21"/>
        </w:rPr>
        <w:t>系注册于</w:t>
      </w:r>
      <w:r>
        <w:rPr>
          <w:rFonts w:hint="eastAsia" w:ascii="宋体" w:hAnsi="宋体"/>
          <w:szCs w:val="21"/>
          <w:u w:val="single"/>
        </w:rPr>
        <w:t xml:space="preserve"> （供应商地址） </w:t>
      </w:r>
      <w:r>
        <w:rPr>
          <w:rFonts w:hint="eastAsia" w:ascii="宋体" w:hAnsi="宋体"/>
          <w:szCs w:val="21"/>
        </w:rPr>
        <w:t>的</w:t>
      </w:r>
      <w:r>
        <w:rPr>
          <w:rFonts w:hint="eastAsia" w:ascii="宋体" w:hAnsi="宋体"/>
          <w:szCs w:val="21"/>
          <w:u w:val="single"/>
        </w:rPr>
        <w:t xml:space="preserve"> （供应商名称） </w:t>
      </w:r>
      <w:r>
        <w:rPr>
          <w:rFonts w:hint="eastAsia" w:ascii="宋体" w:hAnsi="宋体"/>
          <w:szCs w:val="21"/>
        </w:rPr>
        <w:t>的法定代表人，现代表公司授权下面签字的</w:t>
      </w:r>
      <w:r>
        <w:rPr>
          <w:rFonts w:hint="eastAsia" w:ascii="宋体" w:hAnsi="宋体"/>
          <w:szCs w:val="21"/>
          <w:u w:val="single"/>
        </w:rPr>
        <w:t xml:space="preserve"> （被授权人的姓名、职务） </w:t>
      </w:r>
      <w:r>
        <w:rPr>
          <w:rFonts w:hint="eastAsia" w:ascii="宋体" w:hAnsi="宋体"/>
          <w:szCs w:val="21"/>
        </w:rPr>
        <w:t>为我公司合法代理人，代表本公司参加</w:t>
      </w:r>
      <w:r>
        <w:rPr>
          <w:rFonts w:hint="eastAsia" w:ascii="宋体" w:hAnsi="宋体"/>
          <w:szCs w:val="21"/>
          <w:u w:val="single"/>
        </w:rPr>
        <w:t xml:space="preserve">    （项目名称）   </w:t>
      </w:r>
      <w:r>
        <w:rPr>
          <w:rFonts w:hint="eastAsia" w:ascii="宋体" w:hAnsi="宋体"/>
          <w:szCs w:val="21"/>
        </w:rPr>
        <w:t>的响应活动。代理人在本次响应中所签署的一切文件和处理的一切有关事物，我公司均予承认。</w:t>
      </w:r>
    </w:p>
    <w:p w14:paraId="78D8E298">
      <w:pPr>
        <w:spacing w:line="360" w:lineRule="auto"/>
        <w:ind w:left="420" w:firstLine="420" w:firstLineChars="200"/>
        <w:rPr>
          <w:rFonts w:ascii="宋体" w:hAnsi="宋体"/>
          <w:szCs w:val="21"/>
        </w:rPr>
      </w:pPr>
    </w:p>
    <w:p w14:paraId="14C9247A">
      <w:pPr>
        <w:spacing w:line="420" w:lineRule="atLeast"/>
        <w:ind w:firstLine="840" w:firstLineChars="400"/>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1207FD60">
      <w:pPr>
        <w:spacing w:line="360" w:lineRule="auto"/>
        <w:ind w:left="420" w:firstLine="420" w:firstLineChars="200"/>
        <w:rPr>
          <w:rFonts w:ascii="宋体" w:hAnsi="宋体"/>
          <w:szCs w:val="21"/>
        </w:rPr>
      </w:pPr>
      <w:r>
        <w:rPr>
          <w:rFonts w:hint="eastAsia" w:ascii="宋体" w:hAnsi="宋体"/>
          <w:szCs w:val="21"/>
        </w:rPr>
        <w:t>后附被授权人身份证复印件。</w:t>
      </w:r>
    </w:p>
    <w:p w14:paraId="10DE4A40">
      <w:pPr>
        <w:spacing w:line="360" w:lineRule="auto"/>
        <w:ind w:left="420"/>
        <w:rPr>
          <w:rFonts w:ascii="宋体" w:hAnsi="宋体"/>
          <w:szCs w:val="21"/>
        </w:rPr>
      </w:pPr>
    </w:p>
    <w:p w14:paraId="2E500991">
      <w:pPr>
        <w:spacing w:line="360" w:lineRule="auto"/>
        <w:ind w:left="420"/>
        <w:rPr>
          <w:rFonts w:ascii="宋体" w:hAnsi="宋体"/>
          <w:szCs w:val="21"/>
        </w:rPr>
      </w:pPr>
    </w:p>
    <w:p w14:paraId="48BB10CE">
      <w:pPr>
        <w:spacing w:line="360" w:lineRule="auto"/>
        <w:ind w:left="420"/>
        <w:rPr>
          <w:rFonts w:ascii="宋体" w:hAnsi="宋体"/>
          <w:szCs w:val="21"/>
        </w:rPr>
      </w:pPr>
    </w:p>
    <w:p w14:paraId="639819BA">
      <w:pPr>
        <w:spacing w:line="360" w:lineRule="auto"/>
        <w:ind w:firstLine="420" w:firstLineChars="200"/>
        <w:rPr>
          <w:rFonts w:ascii="宋体" w:hAnsi="宋体"/>
          <w:szCs w:val="21"/>
          <w:u w:val="single"/>
        </w:rPr>
      </w:pPr>
      <w:r>
        <w:rPr>
          <w:rFonts w:hint="eastAsia" w:ascii="宋体" w:hAnsi="宋体"/>
          <w:szCs w:val="21"/>
        </w:rPr>
        <w:t>供应商名称并加盖公章：</w:t>
      </w:r>
      <w:r>
        <w:rPr>
          <w:rFonts w:hint="eastAsia" w:ascii="宋体" w:hAnsi="宋体"/>
          <w:szCs w:val="21"/>
          <w:u w:val="single"/>
        </w:rPr>
        <w:t xml:space="preserve">                        </w:t>
      </w:r>
    </w:p>
    <w:p w14:paraId="7A448BEE">
      <w:pPr>
        <w:spacing w:line="360" w:lineRule="auto"/>
        <w:ind w:firstLine="420" w:firstLineChars="200"/>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6050BE87">
      <w:pPr>
        <w:spacing w:line="360" w:lineRule="auto"/>
        <w:ind w:firstLine="420" w:firstLineChars="200"/>
        <w:rPr>
          <w:rFonts w:ascii="宋体" w:hAnsi="宋体"/>
          <w:szCs w:val="21"/>
        </w:rPr>
      </w:pPr>
      <w:r>
        <w:rPr>
          <w:rFonts w:hint="eastAsia" w:ascii="宋体" w:hAnsi="宋体"/>
          <w:szCs w:val="21"/>
        </w:rPr>
        <w:t>代理人（被授权人）签字：</w:t>
      </w:r>
      <w:r>
        <w:rPr>
          <w:rFonts w:hint="eastAsia" w:ascii="宋体" w:hAnsi="宋体"/>
          <w:szCs w:val="21"/>
          <w:u w:val="single"/>
        </w:rPr>
        <w:t xml:space="preserve">                      </w:t>
      </w:r>
    </w:p>
    <w:p w14:paraId="43B27BB8">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44BB66C">
      <w:pPr>
        <w:spacing w:line="360" w:lineRule="auto"/>
        <w:ind w:left="420"/>
        <w:rPr>
          <w:rFonts w:ascii="宋体" w:hAnsi="宋体"/>
          <w:szCs w:val="21"/>
        </w:rPr>
      </w:pPr>
    </w:p>
    <w:p w14:paraId="3C5B6355">
      <w:pPr>
        <w:spacing w:line="360" w:lineRule="auto"/>
        <w:ind w:left="420"/>
        <w:rPr>
          <w:rFonts w:ascii="宋体" w:hAnsi="宋体"/>
          <w:szCs w:val="21"/>
        </w:rPr>
      </w:pPr>
      <w:r>
        <w:rPr>
          <w:rFonts w:ascii="宋体" w:hAnsi="宋体"/>
          <w:szCs w:val="21"/>
        </w:rPr>
        <w:br w:type="page"/>
      </w:r>
    </w:p>
    <w:p w14:paraId="2F9EC5CF">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6" w:name="_Toc181961089"/>
      <w:r>
        <w:rPr>
          <w:rFonts w:hint="eastAsia" w:ascii="宋体" w:hAnsi="宋体"/>
          <w:b/>
          <w:szCs w:val="21"/>
        </w:rPr>
        <w:t>供应商基本情况表</w:t>
      </w:r>
      <w:bookmarkEnd w:id="196"/>
    </w:p>
    <w:p w14:paraId="4F728343">
      <w:pPr>
        <w:spacing w:line="360" w:lineRule="auto"/>
        <w:ind w:left="420"/>
        <w:rPr>
          <w:rFonts w:ascii="宋体" w:hAnsi="宋体"/>
          <w:szCs w:val="21"/>
        </w:rPr>
      </w:pPr>
    </w:p>
    <w:tbl>
      <w:tblPr>
        <w:tblStyle w:val="1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67D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8F34C2E">
            <w:pPr>
              <w:spacing w:line="360" w:lineRule="auto"/>
              <w:jc w:val="center"/>
              <w:rPr>
                <w:rFonts w:ascii="宋体" w:hAnsi="宋体"/>
                <w:szCs w:val="21"/>
              </w:rPr>
            </w:pPr>
            <w:r>
              <w:rPr>
                <w:rFonts w:hint="eastAsia" w:ascii="宋体" w:hAnsi="宋体"/>
                <w:szCs w:val="21"/>
                <w:lang w:val="zh-CN"/>
              </w:rPr>
              <w:t>单位名称</w:t>
            </w:r>
          </w:p>
        </w:tc>
        <w:tc>
          <w:tcPr>
            <w:tcW w:w="6071" w:type="dxa"/>
            <w:gridSpan w:val="3"/>
            <w:vAlign w:val="center"/>
          </w:tcPr>
          <w:p w14:paraId="69BAAC7B">
            <w:pPr>
              <w:spacing w:line="360" w:lineRule="auto"/>
              <w:jc w:val="center"/>
              <w:rPr>
                <w:rFonts w:ascii="宋体" w:hAnsi="宋体"/>
                <w:szCs w:val="21"/>
              </w:rPr>
            </w:pPr>
          </w:p>
        </w:tc>
      </w:tr>
      <w:tr w14:paraId="747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7BA35C3">
            <w:pPr>
              <w:spacing w:line="360" w:lineRule="auto"/>
              <w:jc w:val="center"/>
              <w:rPr>
                <w:rFonts w:ascii="宋体" w:hAnsi="宋体"/>
                <w:szCs w:val="21"/>
                <w:lang w:val="zh-CN"/>
              </w:rPr>
            </w:pPr>
            <w:r>
              <w:rPr>
                <w:rFonts w:hint="eastAsia" w:ascii="宋体" w:hAnsi="宋体"/>
                <w:szCs w:val="21"/>
                <w:lang w:val="zh-CN"/>
              </w:rPr>
              <w:t>法定代表人</w:t>
            </w:r>
          </w:p>
        </w:tc>
        <w:tc>
          <w:tcPr>
            <w:tcW w:w="2019" w:type="dxa"/>
            <w:vAlign w:val="center"/>
          </w:tcPr>
          <w:p w14:paraId="4070C2F4">
            <w:pPr>
              <w:spacing w:line="360" w:lineRule="auto"/>
              <w:jc w:val="center"/>
              <w:rPr>
                <w:rFonts w:ascii="宋体" w:hAnsi="宋体"/>
                <w:szCs w:val="21"/>
              </w:rPr>
            </w:pPr>
          </w:p>
        </w:tc>
        <w:tc>
          <w:tcPr>
            <w:tcW w:w="2032" w:type="dxa"/>
            <w:vAlign w:val="center"/>
          </w:tcPr>
          <w:p w14:paraId="4DD9681F">
            <w:pPr>
              <w:spacing w:line="360" w:lineRule="auto"/>
              <w:jc w:val="center"/>
              <w:rPr>
                <w:rFonts w:ascii="宋体" w:hAnsi="宋体"/>
                <w:szCs w:val="21"/>
                <w:lang w:val="zh-CN"/>
              </w:rPr>
            </w:pPr>
            <w:r>
              <w:rPr>
                <w:rFonts w:hint="eastAsia" w:ascii="宋体" w:hAnsi="宋体"/>
                <w:szCs w:val="21"/>
                <w:lang w:val="zh-CN"/>
              </w:rPr>
              <w:t>注册资金</w:t>
            </w:r>
          </w:p>
        </w:tc>
        <w:tc>
          <w:tcPr>
            <w:tcW w:w="2020" w:type="dxa"/>
            <w:vAlign w:val="center"/>
          </w:tcPr>
          <w:p w14:paraId="0D4D20B7">
            <w:pPr>
              <w:spacing w:line="360" w:lineRule="auto"/>
              <w:jc w:val="center"/>
              <w:rPr>
                <w:rFonts w:ascii="宋体" w:hAnsi="宋体"/>
                <w:szCs w:val="21"/>
              </w:rPr>
            </w:pPr>
          </w:p>
        </w:tc>
      </w:tr>
      <w:tr w14:paraId="045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6E8E998">
            <w:pPr>
              <w:spacing w:line="360" w:lineRule="auto"/>
              <w:jc w:val="center"/>
              <w:rPr>
                <w:rFonts w:ascii="宋体" w:hAnsi="宋体"/>
                <w:szCs w:val="21"/>
              </w:rPr>
            </w:pPr>
            <w:r>
              <w:rPr>
                <w:rFonts w:hint="eastAsia" w:ascii="宋体" w:hAnsi="宋体"/>
                <w:szCs w:val="21"/>
                <w:lang w:val="zh-CN"/>
              </w:rPr>
              <w:t>单位性质</w:t>
            </w:r>
          </w:p>
        </w:tc>
        <w:tc>
          <w:tcPr>
            <w:tcW w:w="2019" w:type="dxa"/>
            <w:vAlign w:val="center"/>
          </w:tcPr>
          <w:p w14:paraId="098C3CAF">
            <w:pPr>
              <w:spacing w:line="360" w:lineRule="auto"/>
              <w:jc w:val="center"/>
              <w:rPr>
                <w:rFonts w:ascii="宋体" w:hAnsi="宋体"/>
                <w:szCs w:val="21"/>
              </w:rPr>
            </w:pPr>
          </w:p>
        </w:tc>
        <w:tc>
          <w:tcPr>
            <w:tcW w:w="2032" w:type="dxa"/>
            <w:vAlign w:val="center"/>
          </w:tcPr>
          <w:p w14:paraId="1D30FC83">
            <w:pPr>
              <w:spacing w:line="360" w:lineRule="auto"/>
              <w:jc w:val="center"/>
              <w:rPr>
                <w:rFonts w:ascii="宋体" w:hAnsi="宋体"/>
                <w:szCs w:val="21"/>
              </w:rPr>
            </w:pPr>
            <w:r>
              <w:rPr>
                <w:rFonts w:hint="eastAsia" w:ascii="宋体" w:hAnsi="宋体"/>
                <w:szCs w:val="21"/>
                <w:lang w:val="zh-CN"/>
              </w:rPr>
              <w:t>成立时间</w:t>
            </w:r>
          </w:p>
        </w:tc>
        <w:tc>
          <w:tcPr>
            <w:tcW w:w="2020" w:type="dxa"/>
            <w:vAlign w:val="center"/>
          </w:tcPr>
          <w:p w14:paraId="5A4AE828">
            <w:pPr>
              <w:spacing w:line="360" w:lineRule="auto"/>
              <w:jc w:val="center"/>
              <w:rPr>
                <w:rFonts w:ascii="宋体" w:hAnsi="宋体"/>
                <w:szCs w:val="21"/>
              </w:rPr>
            </w:pPr>
          </w:p>
        </w:tc>
      </w:tr>
      <w:tr w14:paraId="0BEA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A62D4B1">
            <w:pPr>
              <w:spacing w:line="360" w:lineRule="auto"/>
              <w:jc w:val="center"/>
              <w:rPr>
                <w:rFonts w:ascii="宋体" w:hAnsi="宋体"/>
                <w:szCs w:val="21"/>
              </w:rPr>
            </w:pPr>
            <w:r>
              <w:rPr>
                <w:rFonts w:hint="eastAsia" w:ascii="宋体" w:hAnsi="宋体"/>
                <w:szCs w:val="21"/>
                <w:lang w:val="zh-CN"/>
              </w:rPr>
              <w:t>单位地址</w:t>
            </w:r>
          </w:p>
        </w:tc>
        <w:tc>
          <w:tcPr>
            <w:tcW w:w="6071" w:type="dxa"/>
            <w:gridSpan w:val="3"/>
            <w:vAlign w:val="center"/>
          </w:tcPr>
          <w:p w14:paraId="1FAD1694">
            <w:pPr>
              <w:spacing w:line="360" w:lineRule="auto"/>
              <w:jc w:val="center"/>
              <w:rPr>
                <w:rFonts w:ascii="宋体" w:hAnsi="宋体"/>
                <w:szCs w:val="21"/>
              </w:rPr>
            </w:pPr>
          </w:p>
        </w:tc>
      </w:tr>
      <w:tr w14:paraId="2EC5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10CD5C5F">
            <w:pPr>
              <w:spacing w:line="360" w:lineRule="auto"/>
              <w:jc w:val="center"/>
              <w:rPr>
                <w:rFonts w:ascii="宋体" w:hAnsi="宋体"/>
                <w:szCs w:val="21"/>
              </w:rPr>
            </w:pPr>
            <w:r>
              <w:rPr>
                <w:rFonts w:hint="eastAsia" w:ascii="宋体" w:hAnsi="宋体"/>
                <w:szCs w:val="21"/>
                <w:lang w:val="zh-CN"/>
              </w:rPr>
              <w:t>经营范围</w:t>
            </w:r>
          </w:p>
        </w:tc>
        <w:tc>
          <w:tcPr>
            <w:tcW w:w="6071" w:type="dxa"/>
            <w:gridSpan w:val="3"/>
            <w:vAlign w:val="center"/>
          </w:tcPr>
          <w:p w14:paraId="1D288B56">
            <w:pPr>
              <w:spacing w:line="360" w:lineRule="auto"/>
              <w:jc w:val="center"/>
              <w:rPr>
                <w:rFonts w:ascii="宋体" w:hAnsi="宋体"/>
                <w:szCs w:val="21"/>
              </w:rPr>
            </w:pPr>
          </w:p>
        </w:tc>
      </w:tr>
      <w:tr w14:paraId="2FC2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403B889">
            <w:pPr>
              <w:spacing w:line="360" w:lineRule="auto"/>
              <w:jc w:val="center"/>
              <w:rPr>
                <w:rFonts w:ascii="宋体" w:hAnsi="宋体"/>
                <w:szCs w:val="21"/>
              </w:rPr>
            </w:pPr>
            <w:r>
              <w:rPr>
                <w:rFonts w:hint="eastAsia" w:ascii="宋体" w:hAnsi="宋体"/>
                <w:szCs w:val="21"/>
                <w:lang w:val="zh-CN"/>
              </w:rPr>
              <w:t>开户银行</w:t>
            </w:r>
          </w:p>
        </w:tc>
        <w:tc>
          <w:tcPr>
            <w:tcW w:w="2019" w:type="dxa"/>
            <w:vAlign w:val="center"/>
          </w:tcPr>
          <w:p w14:paraId="2D97718B">
            <w:pPr>
              <w:spacing w:line="360" w:lineRule="auto"/>
              <w:jc w:val="center"/>
              <w:rPr>
                <w:rFonts w:ascii="宋体" w:hAnsi="宋体"/>
                <w:szCs w:val="21"/>
              </w:rPr>
            </w:pPr>
          </w:p>
        </w:tc>
        <w:tc>
          <w:tcPr>
            <w:tcW w:w="2032" w:type="dxa"/>
            <w:vAlign w:val="center"/>
          </w:tcPr>
          <w:p w14:paraId="3D38548A">
            <w:pPr>
              <w:spacing w:line="360" w:lineRule="auto"/>
              <w:jc w:val="center"/>
              <w:rPr>
                <w:rFonts w:ascii="宋体" w:hAnsi="宋体"/>
                <w:szCs w:val="21"/>
              </w:rPr>
            </w:pPr>
            <w:r>
              <w:rPr>
                <w:rFonts w:hint="eastAsia" w:ascii="宋体" w:hAnsi="宋体"/>
                <w:szCs w:val="21"/>
              </w:rPr>
              <w:t>银行账户</w:t>
            </w:r>
          </w:p>
        </w:tc>
        <w:tc>
          <w:tcPr>
            <w:tcW w:w="2020" w:type="dxa"/>
            <w:vAlign w:val="center"/>
          </w:tcPr>
          <w:p w14:paraId="00F6403E">
            <w:pPr>
              <w:spacing w:line="360" w:lineRule="auto"/>
              <w:jc w:val="center"/>
              <w:rPr>
                <w:rFonts w:ascii="宋体" w:hAnsi="宋体"/>
                <w:szCs w:val="21"/>
              </w:rPr>
            </w:pPr>
          </w:p>
        </w:tc>
      </w:tr>
      <w:tr w14:paraId="561B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019AFA2">
            <w:pPr>
              <w:spacing w:line="360" w:lineRule="auto"/>
              <w:jc w:val="center"/>
              <w:rPr>
                <w:rFonts w:ascii="宋体" w:hAnsi="宋体"/>
                <w:szCs w:val="21"/>
              </w:rPr>
            </w:pPr>
            <w:r>
              <w:rPr>
                <w:rFonts w:hint="eastAsia" w:ascii="宋体" w:hAnsi="宋体"/>
                <w:szCs w:val="21"/>
                <w:lang w:val="zh-CN"/>
              </w:rPr>
              <w:t>联系人</w:t>
            </w:r>
          </w:p>
        </w:tc>
        <w:tc>
          <w:tcPr>
            <w:tcW w:w="2019" w:type="dxa"/>
            <w:vAlign w:val="center"/>
          </w:tcPr>
          <w:p w14:paraId="071C7D97">
            <w:pPr>
              <w:spacing w:line="360" w:lineRule="auto"/>
              <w:jc w:val="center"/>
              <w:rPr>
                <w:rFonts w:ascii="宋体" w:hAnsi="宋体"/>
                <w:szCs w:val="21"/>
              </w:rPr>
            </w:pPr>
          </w:p>
        </w:tc>
        <w:tc>
          <w:tcPr>
            <w:tcW w:w="2032" w:type="dxa"/>
            <w:vAlign w:val="center"/>
          </w:tcPr>
          <w:p w14:paraId="254D2047">
            <w:pPr>
              <w:spacing w:line="360" w:lineRule="auto"/>
              <w:jc w:val="center"/>
              <w:rPr>
                <w:rFonts w:ascii="宋体" w:hAnsi="宋体"/>
                <w:szCs w:val="21"/>
              </w:rPr>
            </w:pPr>
            <w:r>
              <w:rPr>
                <w:rFonts w:hint="eastAsia" w:ascii="宋体" w:hAnsi="宋体"/>
                <w:szCs w:val="21"/>
                <w:lang w:val="zh-CN"/>
              </w:rPr>
              <w:t>联系电话</w:t>
            </w:r>
          </w:p>
        </w:tc>
        <w:tc>
          <w:tcPr>
            <w:tcW w:w="2020" w:type="dxa"/>
            <w:vAlign w:val="center"/>
          </w:tcPr>
          <w:p w14:paraId="3CDCC3CB">
            <w:pPr>
              <w:spacing w:line="360" w:lineRule="auto"/>
              <w:jc w:val="center"/>
              <w:rPr>
                <w:rFonts w:ascii="宋体" w:hAnsi="宋体"/>
                <w:szCs w:val="21"/>
              </w:rPr>
            </w:pPr>
          </w:p>
        </w:tc>
      </w:tr>
      <w:tr w14:paraId="47A4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BA1BFA4">
            <w:pPr>
              <w:spacing w:line="360" w:lineRule="auto"/>
              <w:jc w:val="center"/>
              <w:rPr>
                <w:rFonts w:ascii="宋体" w:hAnsi="宋体"/>
                <w:szCs w:val="21"/>
              </w:rPr>
            </w:pPr>
            <w:r>
              <w:rPr>
                <w:rFonts w:hint="eastAsia" w:ascii="宋体" w:hAnsi="宋体"/>
                <w:szCs w:val="21"/>
                <w:lang w:val="zh-CN"/>
              </w:rPr>
              <w:t>基本情况</w:t>
            </w:r>
          </w:p>
        </w:tc>
        <w:tc>
          <w:tcPr>
            <w:tcW w:w="6071" w:type="dxa"/>
            <w:gridSpan w:val="3"/>
            <w:vAlign w:val="center"/>
          </w:tcPr>
          <w:p w14:paraId="2CF622D7">
            <w:pPr>
              <w:spacing w:line="360" w:lineRule="auto"/>
              <w:jc w:val="center"/>
              <w:rPr>
                <w:rFonts w:ascii="宋体" w:hAnsi="宋体"/>
                <w:szCs w:val="21"/>
              </w:rPr>
            </w:pPr>
          </w:p>
        </w:tc>
      </w:tr>
      <w:tr w14:paraId="363D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31" w:type="dxa"/>
            <w:vAlign w:val="center"/>
          </w:tcPr>
          <w:p w14:paraId="7DC750CA">
            <w:pPr>
              <w:spacing w:line="360" w:lineRule="auto"/>
              <w:jc w:val="center"/>
              <w:rPr>
                <w:rFonts w:ascii="宋体" w:hAnsi="宋体"/>
                <w:szCs w:val="21"/>
              </w:rPr>
            </w:pPr>
            <w:r>
              <w:rPr>
                <w:rFonts w:hint="eastAsia" w:ascii="宋体" w:hAnsi="宋体"/>
                <w:szCs w:val="21"/>
                <w:lang w:val="zh-CN"/>
              </w:rPr>
              <w:t>业绩说明</w:t>
            </w:r>
          </w:p>
        </w:tc>
        <w:tc>
          <w:tcPr>
            <w:tcW w:w="6071" w:type="dxa"/>
            <w:gridSpan w:val="3"/>
            <w:vAlign w:val="center"/>
          </w:tcPr>
          <w:p w14:paraId="4B9CA2C3">
            <w:pPr>
              <w:spacing w:line="360" w:lineRule="auto"/>
              <w:jc w:val="center"/>
              <w:rPr>
                <w:rFonts w:ascii="宋体" w:hAnsi="宋体"/>
                <w:szCs w:val="21"/>
              </w:rPr>
            </w:pPr>
            <w:r>
              <w:rPr>
                <w:rFonts w:hint="eastAsia" w:ascii="宋体" w:hAnsi="宋体"/>
                <w:szCs w:val="21"/>
              </w:rPr>
              <w:t>以合同为准，合同复印件附后</w:t>
            </w:r>
          </w:p>
        </w:tc>
      </w:tr>
    </w:tbl>
    <w:p w14:paraId="764D7BD3">
      <w:pPr>
        <w:spacing w:line="360" w:lineRule="auto"/>
        <w:ind w:left="420"/>
        <w:rPr>
          <w:rFonts w:ascii="宋体" w:hAnsi="宋体"/>
          <w:szCs w:val="21"/>
        </w:rPr>
      </w:pPr>
      <w:r>
        <w:rPr>
          <w:rFonts w:hint="eastAsia" w:ascii="宋体" w:hAnsi="宋体"/>
          <w:szCs w:val="21"/>
        </w:rPr>
        <w:t>注：供应商可对自2021年1月1日起至递交响应文件截止日内类似项目业绩进行列表描述，须附合同主要内容复印件，合同内容应包括但不限于：双方单位名称、委托金额、委托内容等。</w:t>
      </w:r>
    </w:p>
    <w:p w14:paraId="40C3F8FC">
      <w:pPr>
        <w:spacing w:line="360" w:lineRule="auto"/>
        <w:ind w:left="420"/>
        <w:rPr>
          <w:rFonts w:ascii="宋体" w:hAnsi="宋体"/>
          <w:szCs w:val="21"/>
        </w:rPr>
      </w:pPr>
    </w:p>
    <w:p w14:paraId="230D67A9">
      <w:pPr>
        <w:spacing w:line="360" w:lineRule="auto"/>
        <w:ind w:left="420"/>
        <w:rPr>
          <w:rFonts w:ascii="宋体" w:hAnsi="宋体"/>
          <w:szCs w:val="21"/>
        </w:rPr>
      </w:pPr>
      <w:r>
        <w:rPr>
          <w:rFonts w:ascii="宋体" w:hAnsi="宋体"/>
          <w:szCs w:val="21"/>
        </w:rPr>
        <w:br w:type="page"/>
      </w:r>
    </w:p>
    <w:p w14:paraId="0480BEDE">
      <w:pPr>
        <w:spacing w:line="360" w:lineRule="auto"/>
        <w:ind w:left="420"/>
        <w:rPr>
          <w:rFonts w:ascii="宋体" w:hAnsi="宋体"/>
          <w:szCs w:val="21"/>
        </w:rPr>
      </w:pPr>
    </w:p>
    <w:p w14:paraId="760B0472">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7" w:name="_Toc181961090"/>
      <w:r>
        <w:rPr>
          <w:rFonts w:hint="eastAsia" w:ascii="宋体" w:hAnsi="宋体"/>
          <w:b/>
          <w:szCs w:val="21"/>
        </w:rPr>
        <w:t>团队成员一览表</w:t>
      </w:r>
      <w:bookmarkEnd w:id="197"/>
    </w:p>
    <w:p w14:paraId="66E619C9">
      <w:pPr>
        <w:spacing w:line="360" w:lineRule="auto"/>
        <w:ind w:left="420"/>
        <w:rPr>
          <w:rFonts w:ascii="宋体" w:hAnsi="宋体"/>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900"/>
        <w:gridCol w:w="1080"/>
        <w:gridCol w:w="1080"/>
        <w:gridCol w:w="1080"/>
        <w:gridCol w:w="1620"/>
        <w:gridCol w:w="2160"/>
      </w:tblGrid>
      <w:tr w14:paraId="2820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vAlign w:val="center"/>
          </w:tcPr>
          <w:p w14:paraId="78319FE8">
            <w:pPr>
              <w:snapToGrid w:val="0"/>
              <w:spacing w:before="120" w:line="300" w:lineRule="auto"/>
              <w:jc w:val="center"/>
              <w:rPr>
                <w:rFonts w:ascii="宋体" w:hAnsi="宋体"/>
                <w:b/>
                <w:szCs w:val="21"/>
              </w:rPr>
            </w:pPr>
            <w:r>
              <w:rPr>
                <w:rFonts w:hint="eastAsia" w:ascii="宋体" w:hAnsi="宋体"/>
                <w:b/>
                <w:szCs w:val="21"/>
              </w:rPr>
              <w:t>序号</w:t>
            </w:r>
          </w:p>
        </w:tc>
        <w:tc>
          <w:tcPr>
            <w:tcW w:w="720" w:type="dxa"/>
            <w:vAlign w:val="center"/>
          </w:tcPr>
          <w:p w14:paraId="3C579305">
            <w:pPr>
              <w:snapToGrid w:val="0"/>
              <w:spacing w:before="120" w:line="300" w:lineRule="auto"/>
              <w:jc w:val="center"/>
              <w:rPr>
                <w:rFonts w:ascii="宋体" w:hAnsi="宋体"/>
                <w:b/>
                <w:szCs w:val="21"/>
              </w:rPr>
            </w:pPr>
            <w:r>
              <w:rPr>
                <w:rFonts w:hint="eastAsia" w:ascii="宋体" w:hAnsi="宋体"/>
                <w:b/>
                <w:szCs w:val="21"/>
              </w:rPr>
              <w:t>姓名</w:t>
            </w:r>
          </w:p>
        </w:tc>
        <w:tc>
          <w:tcPr>
            <w:tcW w:w="900" w:type="dxa"/>
            <w:vAlign w:val="center"/>
          </w:tcPr>
          <w:p w14:paraId="7C65DF40">
            <w:pPr>
              <w:snapToGrid w:val="0"/>
              <w:spacing w:before="120" w:line="300" w:lineRule="auto"/>
              <w:jc w:val="center"/>
              <w:rPr>
                <w:rFonts w:ascii="宋体" w:hAnsi="宋体"/>
                <w:b/>
                <w:szCs w:val="21"/>
              </w:rPr>
            </w:pPr>
            <w:r>
              <w:rPr>
                <w:rFonts w:hint="eastAsia" w:ascii="宋体" w:hAnsi="宋体"/>
                <w:b/>
                <w:szCs w:val="21"/>
              </w:rPr>
              <w:t>年龄</w:t>
            </w:r>
          </w:p>
        </w:tc>
        <w:tc>
          <w:tcPr>
            <w:tcW w:w="1080" w:type="dxa"/>
            <w:vAlign w:val="center"/>
          </w:tcPr>
          <w:p w14:paraId="7AE39381">
            <w:pPr>
              <w:snapToGrid w:val="0"/>
              <w:spacing w:before="120" w:line="300" w:lineRule="auto"/>
              <w:jc w:val="center"/>
              <w:rPr>
                <w:rFonts w:ascii="宋体" w:hAnsi="宋体"/>
                <w:b/>
                <w:szCs w:val="21"/>
              </w:rPr>
            </w:pPr>
            <w:r>
              <w:rPr>
                <w:rFonts w:hint="eastAsia" w:ascii="宋体" w:hAnsi="宋体"/>
                <w:b/>
                <w:szCs w:val="21"/>
              </w:rPr>
              <w:t>专业</w:t>
            </w:r>
          </w:p>
        </w:tc>
        <w:tc>
          <w:tcPr>
            <w:tcW w:w="1080" w:type="dxa"/>
            <w:vAlign w:val="center"/>
          </w:tcPr>
          <w:p w14:paraId="12FC5940">
            <w:pPr>
              <w:snapToGrid w:val="0"/>
              <w:spacing w:before="120" w:line="300" w:lineRule="auto"/>
              <w:jc w:val="center"/>
              <w:rPr>
                <w:rFonts w:ascii="宋体" w:hAnsi="宋体"/>
                <w:b/>
                <w:szCs w:val="21"/>
              </w:rPr>
            </w:pPr>
            <w:r>
              <w:rPr>
                <w:rFonts w:hint="eastAsia" w:ascii="宋体" w:hAnsi="宋体"/>
                <w:b/>
                <w:szCs w:val="21"/>
              </w:rPr>
              <w:t>职称</w:t>
            </w:r>
          </w:p>
        </w:tc>
        <w:tc>
          <w:tcPr>
            <w:tcW w:w="1080" w:type="dxa"/>
            <w:vAlign w:val="center"/>
          </w:tcPr>
          <w:p w14:paraId="69F0E3C9">
            <w:pPr>
              <w:snapToGrid w:val="0"/>
              <w:spacing w:before="120" w:line="300" w:lineRule="auto"/>
              <w:jc w:val="center"/>
              <w:rPr>
                <w:rFonts w:ascii="宋体" w:hAnsi="宋体"/>
                <w:b/>
                <w:szCs w:val="21"/>
              </w:rPr>
            </w:pPr>
            <w:r>
              <w:rPr>
                <w:rFonts w:hint="eastAsia" w:ascii="宋体" w:hAnsi="宋体"/>
                <w:b/>
                <w:szCs w:val="21"/>
              </w:rPr>
              <w:t>执业</w:t>
            </w:r>
          </w:p>
          <w:p w14:paraId="58DA8F73">
            <w:pPr>
              <w:snapToGrid w:val="0"/>
              <w:spacing w:before="120" w:line="300" w:lineRule="auto"/>
              <w:jc w:val="center"/>
              <w:rPr>
                <w:rFonts w:ascii="宋体" w:hAnsi="宋体"/>
                <w:b/>
                <w:szCs w:val="21"/>
              </w:rPr>
            </w:pPr>
            <w:r>
              <w:rPr>
                <w:rFonts w:hint="eastAsia" w:ascii="宋体" w:hAnsi="宋体"/>
                <w:b/>
                <w:szCs w:val="21"/>
              </w:rPr>
              <w:t>资格</w:t>
            </w:r>
          </w:p>
        </w:tc>
        <w:tc>
          <w:tcPr>
            <w:tcW w:w="1620" w:type="dxa"/>
            <w:vAlign w:val="center"/>
          </w:tcPr>
          <w:p w14:paraId="3CEF5576">
            <w:pPr>
              <w:snapToGrid w:val="0"/>
              <w:spacing w:before="120" w:line="300" w:lineRule="auto"/>
              <w:jc w:val="center"/>
              <w:rPr>
                <w:rFonts w:ascii="宋体" w:hAnsi="宋体"/>
                <w:b/>
                <w:szCs w:val="21"/>
              </w:rPr>
            </w:pPr>
            <w:r>
              <w:rPr>
                <w:rFonts w:hint="eastAsia" w:ascii="宋体" w:hAnsi="宋体"/>
                <w:b/>
                <w:szCs w:val="21"/>
              </w:rPr>
              <w:t>在本项目中拟担任工作</w:t>
            </w:r>
          </w:p>
        </w:tc>
        <w:tc>
          <w:tcPr>
            <w:tcW w:w="2160" w:type="dxa"/>
            <w:vAlign w:val="center"/>
          </w:tcPr>
          <w:p w14:paraId="1D2453A5">
            <w:pPr>
              <w:snapToGrid w:val="0"/>
              <w:spacing w:before="120" w:line="300" w:lineRule="auto"/>
              <w:jc w:val="center"/>
              <w:rPr>
                <w:rFonts w:ascii="宋体" w:hAnsi="宋体"/>
                <w:b/>
                <w:szCs w:val="21"/>
              </w:rPr>
            </w:pPr>
            <w:r>
              <w:rPr>
                <w:rFonts w:hint="eastAsia" w:ascii="宋体" w:hAnsi="宋体"/>
                <w:b/>
                <w:szCs w:val="21"/>
              </w:rPr>
              <w:t>相关资质证书</w:t>
            </w:r>
          </w:p>
        </w:tc>
      </w:tr>
      <w:tr w14:paraId="28B1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3CD901E7">
            <w:pPr>
              <w:snapToGrid w:val="0"/>
              <w:spacing w:line="300" w:lineRule="auto"/>
              <w:ind w:left="-286" w:leftChars="-136" w:firstLine="1"/>
              <w:jc w:val="center"/>
              <w:rPr>
                <w:rFonts w:ascii="宋体" w:hAnsi="宋体"/>
                <w:szCs w:val="21"/>
              </w:rPr>
            </w:pPr>
          </w:p>
        </w:tc>
        <w:tc>
          <w:tcPr>
            <w:tcW w:w="720" w:type="dxa"/>
            <w:vAlign w:val="center"/>
          </w:tcPr>
          <w:p w14:paraId="4E6E74FD">
            <w:pPr>
              <w:snapToGrid w:val="0"/>
              <w:spacing w:line="300" w:lineRule="auto"/>
              <w:ind w:left="-286" w:leftChars="-136" w:firstLine="1"/>
              <w:jc w:val="center"/>
              <w:rPr>
                <w:rFonts w:ascii="宋体" w:hAnsi="宋体"/>
                <w:szCs w:val="21"/>
              </w:rPr>
            </w:pPr>
          </w:p>
        </w:tc>
        <w:tc>
          <w:tcPr>
            <w:tcW w:w="900" w:type="dxa"/>
            <w:vAlign w:val="center"/>
          </w:tcPr>
          <w:p w14:paraId="043D948C">
            <w:pPr>
              <w:snapToGrid w:val="0"/>
              <w:spacing w:line="300" w:lineRule="auto"/>
              <w:ind w:left="-286" w:leftChars="-136" w:firstLine="1"/>
              <w:jc w:val="center"/>
              <w:rPr>
                <w:rFonts w:ascii="宋体" w:hAnsi="宋体"/>
                <w:szCs w:val="21"/>
              </w:rPr>
            </w:pPr>
          </w:p>
        </w:tc>
        <w:tc>
          <w:tcPr>
            <w:tcW w:w="1080" w:type="dxa"/>
          </w:tcPr>
          <w:p w14:paraId="3CC3066A">
            <w:pPr>
              <w:snapToGrid w:val="0"/>
              <w:spacing w:line="300" w:lineRule="auto"/>
              <w:ind w:left="-286" w:leftChars="-136" w:firstLine="1"/>
              <w:jc w:val="center"/>
              <w:rPr>
                <w:rFonts w:ascii="宋体" w:hAnsi="宋体"/>
                <w:szCs w:val="21"/>
              </w:rPr>
            </w:pPr>
          </w:p>
        </w:tc>
        <w:tc>
          <w:tcPr>
            <w:tcW w:w="1080" w:type="dxa"/>
            <w:vAlign w:val="center"/>
          </w:tcPr>
          <w:p w14:paraId="0B8C5419">
            <w:pPr>
              <w:snapToGrid w:val="0"/>
              <w:spacing w:line="300" w:lineRule="auto"/>
              <w:ind w:left="-286" w:leftChars="-136" w:firstLine="1"/>
              <w:jc w:val="center"/>
              <w:rPr>
                <w:rFonts w:ascii="宋体" w:hAnsi="宋体"/>
                <w:szCs w:val="21"/>
              </w:rPr>
            </w:pPr>
          </w:p>
        </w:tc>
        <w:tc>
          <w:tcPr>
            <w:tcW w:w="1080" w:type="dxa"/>
            <w:vAlign w:val="center"/>
          </w:tcPr>
          <w:p w14:paraId="5D3802EC">
            <w:pPr>
              <w:snapToGrid w:val="0"/>
              <w:spacing w:before="120" w:line="300" w:lineRule="auto"/>
              <w:ind w:left="-286" w:leftChars="-136" w:firstLine="1"/>
              <w:jc w:val="center"/>
              <w:rPr>
                <w:rFonts w:ascii="宋体" w:hAnsi="宋体"/>
                <w:szCs w:val="21"/>
              </w:rPr>
            </w:pPr>
          </w:p>
        </w:tc>
        <w:tc>
          <w:tcPr>
            <w:tcW w:w="1620" w:type="dxa"/>
            <w:vAlign w:val="center"/>
          </w:tcPr>
          <w:p w14:paraId="3B5FBB87">
            <w:pPr>
              <w:snapToGrid w:val="0"/>
              <w:spacing w:before="120" w:line="300" w:lineRule="auto"/>
              <w:ind w:left="-286" w:leftChars="-136" w:firstLine="1"/>
              <w:jc w:val="center"/>
              <w:rPr>
                <w:rFonts w:ascii="宋体" w:hAnsi="宋体"/>
                <w:szCs w:val="21"/>
              </w:rPr>
            </w:pPr>
          </w:p>
        </w:tc>
        <w:tc>
          <w:tcPr>
            <w:tcW w:w="2160" w:type="dxa"/>
            <w:vAlign w:val="center"/>
          </w:tcPr>
          <w:p w14:paraId="0C044A4D">
            <w:pPr>
              <w:snapToGrid w:val="0"/>
              <w:spacing w:line="300" w:lineRule="auto"/>
              <w:ind w:left="-286" w:leftChars="-136" w:firstLine="1"/>
              <w:jc w:val="center"/>
              <w:rPr>
                <w:rFonts w:ascii="宋体" w:hAnsi="宋体"/>
                <w:szCs w:val="21"/>
              </w:rPr>
            </w:pPr>
          </w:p>
        </w:tc>
      </w:tr>
      <w:tr w14:paraId="5A63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686E7837">
            <w:pPr>
              <w:snapToGrid w:val="0"/>
              <w:spacing w:line="300" w:lineRule="auto"/>
              <w:ind w:left="-286" w:leftChars="-136" w:firstLine="1"/>
              <w:jc w:val="center"/>
              <w:rPr>
                <w:rFonts w:ascii="宋体" w:hAnsi="宋体"/>
                <w:szCs w:val="21"/>
              </w:rPr>
            </w:pPr>
          </w:p>
        </w:tc>
        <w:tc>
          <w:tcPr>
            <w:tcW w:w="720" w:type="dxa"/>
            <w:vAlign w:val="center"/>
          </w:tcPr>
          <w:p w14:paraId="7A7982F0">
            <w:pPr>
              <w:snapToGrid w:val="0"/>
              <w:spacing w:line="300" w:lineRule="auto"/>
              <w:ind w:left="-286" w:leftChars="-136" w:firstLine="1"/>
              <w:jc w:val="center"/>
              <w:rPr>
                <w:rFonts w:ascii="宋体" w:hAnsi="宋体"/>
                <w:szCs w:val="21"/>
              </w:rPr>
            </w:pPr>
          </w:p>
        </w:tc>
        <w:tc>
          <w:tcPr>
            <w:tcW w:w="900" w:type="dxa"/>
            <w:vAlign w:val="center"/>
          </w:tcPr>
          <w:p w14:paraId="11C7A755">
            <w:pPr>
              <w:snapToGrid w:val="0"/>
              <w:spacing w:line="300" w:lineRule="auto"/>
              <w:ind w:left="-286" w:leftChars="-136" w:firstLine="1"/>
              <w:jc w:val="center"/>
              <w:rPr>
                <w:rFonts w:ascii="宋体" w:hAnsi="宋体"/>
                <w:szCs w:val="21"/>
              </w:rPr>
            </w:pPr>
          </w:p>
        </w:tc>
        <w:tc>
          <w:tcPr>
            <w:tcW w:w="1080" w:type="dxa"/>
          </w:tcPr>
          <w:p w14:paraId="7F1D9B6E">
            <w:pPr>
              <w:snapToGrid w:val="0"/>
              <w:spacing w:line="300" w:lineRule="auto"/>
              <w:ind w:left="-286" w:leftChars="-136" w:firstLine="1"/>
              <w:jc w:val="center"/>
              <w:rPr>
                <w:rFonts w:ascii="宋体" w:hAnsi="宋体"/>
                <w:szCs w:val="21"/>
              </w:rPr>
            </w:pPr>
          </w:p>
        </w:tc>
        <w:tc>
          <w:tcPr>
            <w:tcW w:w="1080" w:type="dxa"/>
            <w:vAlign w:val="center"/>
          </w:tcPr>
          <w:p w14:paraId="2E730964">
            <w:pPr>
              <w:snapToGrid w:val="0"/>
              <w:spacing w:line="300" w:lineRule="auto"/>
              <w:ind w:left="-286" w:leftChars="-136" w:firstLine="1"/>
              <w:jc w:val="center"/>
              <w:rPr>
                <w:rFonts w:ascii="宋体" w:hAnsi="宋体"/>
                <w:szCs w:val="21"/>
              </w:rPr>
            </w:pPr>
          </w:p>
        </w:tc>
        <w:tc>
          <w:tcPr>
            <w:tcW w:w="1080" w:type="dxa"/>
            <w:vAlign w:val="center"/>
          </w:tcPr>
          <w:p w14:paraId="601EC860">
            <w:pPr>
              <w:snapToGrid w:val="0"/>
              <w:spacing w:before="120" w:line="300" w:lineRule="auto"/>
              <w:ind w:left="-286" w:leftChars="-136" w:firstLine="1"/>
              <w:jc w:val="center"/>
              <w:rPr>
                <w:rFonts w:ascii="宋体" w:hAnsi="宋体"/>
                <w:szCs w:val="21"/>
              </w:rPr>
            </w:pPr>
          </w:p>
        </w:tc>
        <w:tc>
          <w:tcPr>
            <w:tcW w:w="1620" w:type="dxa"/>
            <w:vAlign w:val="center"/>
          </w:tcPr>
          <w:p w14:paraId="19B5CB19">
            <w:pPr>
              <w:snapToGrid w:val="0"/>
              <w:spacing w:before="120" w:line="300" w:lineRule="auto"/>
              <w:ind w:left="-286" w:leftChars="-136" w:firstLine="1"/>
              <w:jc w:val="center"/>
              <w:rPr>
                <w:rFonts w:ascii="宋体" w:hAnsi="宋体"/>
                <w:szCs w:val="21"/>
              </w:rPr>
            </w:pPr>
          </w:p>
        </w:tc>
        <w:tc>
          <w:tcPr>
            <w:tcW w:w="2160" w:type="dxa"/>
            <w:vAlign w:val="center"/>
          </w:tcPr>
          <w:p w14:paraId="3823D1BD">
            <w:pPr>
              <w:snapToGrid w:val="0"/>
              <w:spacing w:line="300" w:lineRule="auto"/>
              <w:ind w:left="-286" w:leftChars="-136" w:firstLine="1"/>
              <w:jc w:val="center"/>
              <w:rPr>
                <w:rFonts w:ascii="宋体" w:hAnsi="宋体"/>
                <w:szCs w:val="21"/>
              </w:rPr>
            </w:pPr>
          </w:p>
        </w:tc>
      </w:tr>
      <w:tr w14:paraId="43CA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1A244C39">
            <w:pPr>
              <w:autoSpaceDE w:val="0"/>
              <w:autoSpaceDN w:val="0"/>
              <w:snapToGrid w:val="0"/>
              <w:spacing w:line="300" w:lineRule="auto"/>
              <w:ind w:left="-286" w:leftChars="-136" w:firstLine="1"/>
              <w:jc w:val="center"/>
              <w:rPr>
                <w:rFonts w:ascii="宋体" w:hAnsi="宋体"/>
                <w:szCs w:val="21"/>
              </w:rPr>
            </w:pPr>
          </w:p>
        </w:tc>
        <w:tc>
          <w:tcPr>
            <w:tcW w:w="720" w:type="dxa"/>
            <w:vAlign w:val="center"/>
          </w:tcPr>
          <w:p w14:paraId="77DA0148">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0B0DE326">
            <w:pPr>
              <w:autoSpaceDE w:val="0"/>
              <w:autoSpaceDN w:val="0"/>
              <w:snapToGrid w:val="0"/>
              <w:spacing w:line="300" w:lineRule="auto"/>
              <w:ind w:left="-286" w:leftChars="-136" w:firstLine="1"/>
              <w:jc w:val="center"/>
              <w:rPr>
                <w:rFonts w:ascii="宋体" w:hAnsi="宋体"/>
                <w:szCs w:val="21"/>
              </w:rPr>
            </w:pPr>
          </w:p>
        </w:tc>
        <w:tc>
          <w:tcPr>
            <w:tcW w:w="1080" w:type="dxa"/>
          </w:tcPr>
          <w:p w14:paraId="53538BDC">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672A08A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EE179D5">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185D0AA3">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6DF5AB1B">
            <w:pPr>
              <w:autoSpaceDE w:val="0"/>
              <w:autoSpaceDN w:val="0"/>
              <w:snapToGrid w:val="0"/>
              <w:spacing w:line="300" w:lineRule="auto"/>
              <w:ind w:left="-286" w:leftChars="-136" w:firstLine="1"/>
              <w:jc w:val="center"/>
              <w:rPr>
                <w:rFonts w:ascii="宋体" w:hAnsi="宋体"/>
                <w:szCs w:val="21"/>
              </w:rPr>
            </w:pPr>
          </w:p>
        </w:tc>
      </w:tr>
      <w:tr w14:paraId="2E1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018B1D57">
            <w:pPr>
              <w:autoSpaceDE w:val="0"/>
              <w:autoSpaceDN w:val="0"/>
              <w:snapToGrid w:val="0"/>
              <w:spacing w:line="300" w:lineRule="auto"/>
              <w:ind w:left="-286" w:leftChars="-136" w:firstLine="1"/>
              <w:rPr>
                <w:rFonts w:ascii="宋体" w:hAnsi="宋体"/>
                <w:szCs w:val="21"/>
              </w:rPr>
            </w:pPr>
          </w:p>
        </w:tc>
        <w:tc>
          <w:tcPr>
            <w:tcW w:w="720" w:type="dxa"/>
            <w:vAlign w:val="center"/>
          </w:tcPr>
          <w:p w14:paraId="12630589">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05F5DB69">
            <w:pPr>
              <w:autoSpaceDE w:val="0"/>
              <w:autoSpaceDN w:val="0"/>
              <w:snapToGrid w:val="0"/>
              <w:spacing w:line="300" w:lineRule="auto"/>
              <w:ind w:left="-286" w:leftChars="-136" w:firstLine="1"/>
              <w:jc w:val="center"/>
              <w:rPr>
                <w:rFonts w:ascii="宋体" w:hAnsi="宋体"/>
                <w:szCs w:val="21"/>
              </w:rPr>
            </w:pPr>
          </w:p>
        </w:tc>
        <w:tc>
          <w:tcPr>
            <w:tcW w:w="1080" w:type="dxa"/>
          </w:tcPr>
          <w:p w14:paraId="481D8879">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B590F7D">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6C789A1">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19814E5A">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10445A12">
            <w:pPr>
              <w:autoSpaceDE w:val="0"/>
              <w:autoSpaceDN w:val="0"/>
              <w:snapToGrid w:val="0"/>
              <w:spacing w:line="300" w:lineRule="auto"/>
              <w:ind w:left="-286" w:leftChars="-136" w:firstLine="1"/>
              <w:jc w:val="center"/>
              <w:rPr>
                <w:rFonts w:ascii="宋体" w:hAnsi="宋体"/>
                <w:szCs w:val="21"/>
              </w:rPr>
            </w:pPr>
          </w:p>
        </w:tc>
      </w:tr>
      <w:tr w14:paraId="2714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76F4BE0D">
            <w:pPr>
              <w:autoSpaceDE w:val="0"/>
              <w:autoSpaceDN w:val="0"/>
              <w:snapToGrid w:val="0"/>
              <w:spacing w:line="300" w:lineRule="auto"/>
              <w:ind w:left="-286" w:leftChars="-136" w:firstLine="1"/>
              <w:rPr>
                <w:rFonts w:ascii="宋体" w:hAnsi="宋体"/>
                <w:szCs w:val="21"/>
              </w:rPr>
            </w:pPr>
          </w:p>
        </w:tc>
        <w:tc>
          <w:tcPr>
            <w:tcW w:w="720" w:type="dxa"/>
            <w:vAlign w:val="center"/>
          </w:tcPr>
          <w:p w14:paraId="20894E3C">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6F2CB1C">
            <w:pPr>
              <w:autoSpaceDE w:val="0"/>
              <w:autoSpaceDN w:val="0"/>
              <w:snapToGrid w:val="0"/>
              <w:spacing w:line="300" w:lineRule="auto"/>
              <w:ind w:left="-286" w:leftChars="-136" w:firstLine="1"/>
              <w:jc w:val="center"/>
              <w:rPr>
                <w:rFonts w:ascii="宋体" w:hAnsi="宋体"/>
                <w:szCs w:val="21"/>
              </w:rPr>
            </w:pPr>
          </w:p>
        </w:tc>
        <w:tc>
          <w:tcPr>
            <w:tcW w:w="1080" w:type="dxa"/>
          </w:tcPr>
          <w:p w14:paraId="346F0D6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EBF30F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96A66AC">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358BD86B">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24DE6D5B">
            <w:pPr>
              <w:autoSpaceDE w:val="0"/>
              <w:autoSpaceDN w:val="0"/>
              <w:snapToGrid w:val="0"/>
              <w:spacing w:line="300" w:lineRule="auto"/>
              <w:ind w:left="-286" w:leftChars="-136" w:firstLine="1"/>
              <w:jc w:val="center"/>
              <w:rPr>
                <w:rFonts w:ascii="宋体" w:hAnsi="宋体"/>
                <w:szCs w:val="21"/>
              </w:rPr>
            </w:pPr>
          </w:p>
        </w:tc>
      </w:tr>
      <w:tr w14:paraId="1B8E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6CC89107">
            <w:pPr>
              <w:autoSpaceDE w:val="0"/>
              <w:autoSpaceDN w:val="0"/>
              <w:snapToGrid w:val="0"/>
              <w:spacing w:line="300" w:lineRule="auto"/>
              <w:ind w:left="-286" w:leftChars="-136" w:firstLine="1"/>
              <w:rPr>
                <w:rFonts w:ascii="宋体" w:hAnsi="宋体"/>
                <w:szCs w:val="21"/>
              </w:rPr>
            </w:pPr>
          </w:p>
        </w:tc>
        <w:tc>
          <w:tcPr>
            <w:tcW w:w="720" w:type="dxa"/>
            <w:vAlign w:val="center"/>
          </w:tcPr>
          <w:p w14:paraId="7BDE0282">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5CC41DB1">
            <w:pPr>
              <w:autoSpaceDE w:val="0"/>
              <w:autoSpaceDN w:val="0"/>
              <w:snapToGrid w:val="0"/>
              <w:spacing w:line="300" w:lineRule="auto"/>
              <w:ind w:left="-286" w:leftChars="-136" w:firstLine="1"/>
              <w:jc w:val="center"/>
              <w:rPr>
                <w:rFonts w:ascii="宋体" w:hAnsi="宋体"/>
                <w:szCs w:val="21"/>
              </w:rPr>
            </w:pPr>
          </w:p>
        </w:tc>
        <w:tc>
          <w:tcPr>
            <w:tcW w:w="1080" w:type="dxa"/>
          </w:tcPr>
          <w:p w14:paraId="7AED6E37">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AB454AA">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0246CD96">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5B6725CB">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311F3CB6">
            <w:pPr>
              <w:autoSpaceDE w:val="0"/>
              <w:autoSpaceDN w:val="0"/>
              <w:snapToGrid w:val="0"/>
              <w:spacing w:line="300" w:lineRule="auto"/>
              <w:ind w:left="-286" w:leftChars="-136" w:firstLine="1"/>
              <w:jc w:val="center"/>
              <w:rPr>
                <w:rFonts w:ascii="宋体" w:hAnsi="宋体"/>
                <w:szCs w:val="21"/>
              </w:rPr>
            </w:pPr>
          </w:p>
        </w:tc>
      </w:tr>
      <w:tr w14:paraId="6C59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7A3A6702">
            <w:pPr>
              <w:autoSpaceDE w:val="0"/>
              <w:autoSpaceDN w:val="0"/>
              <w:snapToGrid w:val="0"/>
              <w:spacing w:line="300" w:lineRule="auto"/>
              <w:ind w:left="-286" w:leftChars="-136" w:firstLine="1"/>
              <w:rPr>
                <w:rFonts w:ascii="宋体" w:hAnsi="宋体"/>
                <w:szCs w:val="21"/>
              </w:rPr>
            </w:pPr>
          </w:p>
        </w:tc>
        <w:tc>
          <w:tcPr>
            <w:tcW w:w="720" w:type="dxa"/>
            <w:vAlign w:val="center"/>
          </w:tcPr>
          <w:p w14:paraId="31F66DB5">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767A2DA4">
            <w:pPr>
              <w:autoSpaceDE w:val="0"/>
              <w:autoSpaceDN w:val="0"/>
              <w:snapToGrid w:val="0"/>
              <w:spacing w:line="300" w:lineRule="auto"/>
              <w:ind w:left="-286" w:leftChars="-136" w:firstLine="1"/>
              <w:jc w:val="center"/>
              <w:rPr>
                <w:rFonts w:ascii="宋体" w:hAnsi="宋体"/>
                <w:szCs w:val="21"/>
              </w:rPr>
            </w:pPr>
          </w:p>
        </w:tc>
        <w:tc>
          <w:tcPr>
            <w:tcW w:w="1080" w:type="dxa"/>
          </w:tcPr>
          <w:p w14:paraId="1056502E">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171F0376">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77A2AAE">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115E8B5A">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2854367B">
            <w:pPr>
              <w:autoSpaceDE w:val="0"/>
              <w:autoSpaceDN w:val="0"/>
              <w:snapToGrid w:val="0"/>
              <w:spacing w:line="300" w:lineRule="auto"/>
              <w:ind w:left="-286" w:leftChars="-136" w:firstLine="1"/>
              <w:jc w:val="center"/>
              <w:rPr>
                <w:rFonts w:ascii="宋体" w:hAnsi="宋体"/>
                <w:szCs w:val="21"/>
              </w:rPr>
            </w:pPr>
          </w:p>
        </w:tc>
      </w:tr>
      <w:tr w14:paraId="2B27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55AC95C5">
            <w:pPr>
              <w:autoSpaceDE w:val="0"/>
              <w:autoSpaceDN w:val="0"/>
              <w:snapToGrid w:val="0"/>
              <w:spacing w:line="300" w:lineRule="auto"/>
              <w:ind w:left="-286" w:leftChars="-136" w:firstLine="1"/>
              <w:rPr>
                <w:rFonts w:ascii="宋体" w:hAnsi="宋体"/>
                <w:szCs w:val="21"/>
              </w:rPr>
            </w:pPr>
          </w:p>
        </w:tc>
        <w:tc>
          <w:tcPr>
            <w:tcW w:w="720" w:type="dxa"/>
            <w:vAlign w:val="center"/>
          </w:tcPr>
          <w:p w14:paraId="59418173">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68E717A4">
            <w:pPr>
              <w:autoSpaceDE w:val="0"/>
              <w:autoSpaceDN w:val="0"/>
              <w:snapToGrid w:val="0"/>
              <w:spacing w:line="300" w:lineRule="auto"/>
              <w:ind w:left="-286" w:leftChars="-136" w:firstLine="1"/>
              <w:jc w:val="center"/>
              <w:rPr>
                <w:rFonts w:ascii="宋体" w:hAnsi="宋体"/>
                <w:szCs w:val="21"/>
              </w:rPr>
            </w:pPr>
          </w:p>
        </w:tc>
        <w:tc>
          <w:tcPr>
            <w:tcW w:w="1080" w:type="dxa"/>
          </w:tcPr>
          <w:p w14:paraId="453A9CCF">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08A9C71E">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6102C68B">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508ABA06">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44033D9D">
            <w:pPr>
              <w:autoSpaceDE w:val="0"/>
              <w:autoSpaceDN w:val="0"/>
              <w:snapToGrid w:val="0"/>
              <w:spacing w:line="300" w:lineRule="auto"/>
              <w:ind w:left="-286" w:leftChars="-136" w:firstLine="1"/>
              <w:jc w:val="center"/>
              <w:rPr>
                <w:rFonts w:ascii="宋体" w:hAnsi="宋体"/>
                <w:szCs w:val="21"/>
              </w:rPr>
            </w:pPr>
          </w:p>
        </w:tc>
      </w:tr>
      <w:tr w14:paraId="4D4D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554DEC8B">
            <w:pPr>
              <w:autoSpaceDE w:val="0"/>
              <w:autoSpaceDN w:val="0"/>
              <w:snapToGrid w:val="0"/>
              <w:spacing w:line="300" w:lineRule="auto"/>
              <w:ind w:left="-286" w:leftChars="-136" w:firstLine="1"/>
              <w:rPr>
                <w:rFonts w:ascii="宋体" w:hAnsi="宋体"/>
                <w:szCs w:val="21"/>
              </w:rPr>
            </w:pPr>
          </w:p>
        </w:tc>
        <w:tc>
          <w:tcPr>
            <w:tcW w:w="720" w:type="dxa"/>
            <w:vAlign w:val="center"/>
          </w:tcPr>
          <w:p w14:paraId="19434297">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C7BF098">
            <w:pPr>
              <w:autoSpaceDE w:val="0"/>
              <w:autoSpaceDN w:val="0"/>
              <w:snapToGrid w:val="0"/>
              <w:spacing w:line="300" w:lineRule="auto"/>
              <w:ind w:left="-286" w:leftChars="-136" w:firstLine="1"/>
              <w:jc w:val="center"/>
              <w:rPr>
                <w:rFonts w:ascii="宋体" w:hAnsi="宋体"/>
                <w:szCs w:val="21"/>
              </w:rPr>
            </w:pPr>
          </w:p>
        </w:tc>
        <w:tc>
          <w:tcPr>
            <w:tcW w:w="1080" w:type="dxa"/>
          </w:tcPr>
          <w:p w14:paraId="5030B093">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53D3AD4E">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189D19ED">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7B6C798B">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70490FA0">
            <w:pPr>
              <w:autoSpaceDE w:val="0"/>
              <w:autoSpaceDN w:val="0"/>
              <w:snapToGrid w:val="0"/>
              <w:spacing w:line="300" w:lineRule="auto"/>
              <w:ind w:left="-286" w:leftChars="-136" w:firstLine="1"/>
              <w:jc w:val="center"/>
              <w:rPr>
                <w:rFonts w:ascii="宋体" w:hAnsi="宋体"/>
                <w:szCs w:val="21"/>
              </w:rPr>
            </w:pPr>
          </w:p>
        </w:tc>
      </w:tr>
      <w:tr w14:paraId="12D8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37417C57">
            <w:pPr>
              <w:autoSpaceDE w:val="0"/>
              <w:autoSpaceDN w:val="0"/>
              <w:snapToGrid w:val="0"/>
              <w:spacing w:line="300" w:lineRule="auto"/>
              <w:ind w:left="-286" w:leftChars="-136" w:firstLine="1"/>
              <w:rPr>
                <w:rFonts w:ascii="宋体" w:hAnsi="宋体"/>
                <w:szCs w:val="21"/>
              </w:rPr>
            </w:pPr>
          </w:p>
        </w:tc>
        <w:tc>
          <w:tcPr>
            <w:tcW w:w="720" w:type="dxa"/>
            <w:vAlign w:val="center"/>
          </w:tcPr>
          <w:p w14:paraId="35839111">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3DA94F8">
            <w:pPr>
              <w:autoSpaceDE w:val="0"/>
              <w:autoSpaceDN w:val="0"/>
              <w:snapToGrid w:val="0"/>
              <w:spacing w:line="300" w:lineRule="auto"/>
              <w:ind w:left="-286" w:leftChars="-136" w:firstLine="1"/>
              <w:jc w:val="center"/>
              <w:rPr>
                <w:rFonts w:ascii="宋体" w:hAnsi="宋体"/>
                <w:szCs w:val="21"/>
              </w:rPr>
            </w:pPr>
          </w:p>
        </w:tc>
        <w:tc>
          <w:tcPr>
            <w:tcW w:w="1080" w:type="dxa"/>
          </w:tcPr>
          <w:p w14:paraId="34F23115">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DAF6F43">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5E273944">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3B87B4B7">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23976E88">
            <w:pPr>
              <w:autoSpaceDE w:val="0"/>
              <w:autoSpaceDN w:val="0"/>
              <w:snapToGrid w:val="0"/>
              <w:spacing w:line="300" w:lineRule="auto"/>
              <w:ind w:left="-286" w:leftChars="-136" w:firstLine="1"/>
              <w:jc w:val="center"/>
              <w:rPr>
                <w:rFonts w:ascii="宋体" w:hAnsi="宋体"/>
                <w:szCs w:val="21"/>
              </w:rPr>
            </w:pPr>
          </w:p>
        </w:tc>
      </w:tr>
      <w:tr w14:paraId="10EE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11882364">
            <w:pPr>
              <w:autoSpaceDE w:val="0"/>
              <w:autoSpaceDN w:val="0"/>
              <w:snapToGrid w:val="0"/>
              <w:spacing w:line="300" w:lineRule="auto"/>
              <w:ind w:left="-286" w:leftChars="-136" w:firstLine="1"/>
              <w:rPr>
                <w:rFonts w:ascii="宋体" w:hAnsi="宋体"/>
                <w:szCs w:val="21"/>
              </w:rPr>
            </w:pPr>
          </w:p>
        </w:tc>
        <w:tc>
          <w:tcPr>
            <w:tcW w:w="720" w:type="dxa"/>
            <w:vAlign w:val="center"/>
          </w:tcPr>
          <w:p w14:paraId="7C392302">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4CC8FFDF">
            <w:pPr>
              <w:autoSpaceDE w:val="0"/>
              <w:autoSpaceDN w:val="0"/>
              <w:snapToGrid w:val="0"/>
              <w:spacing w:line="300" w:lineRule="auto"/>
              <w:ind w:left="-286" w:leftChars="-136" w:firstLine="1"/>
              <w:jc w:val="center"/>
              <w:rPr>
                <w:rFonts w:ascii="宋体" w:hAnsi="宋体"/>
                <w:szCs w:val="21"/>
              </w:rPr>
            </w:pPr>
          </w:p>
        </w:tc>
        <w:tc>
          <w:tcPr>
            <w:tcW w:w="1080" w:type="dxa"/>
          </w:tcPr>
          <w:p w14:paraId="1CEC7F8F">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1FE85CA">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44BB0A1B">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56DAE408">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1E4846C8">
            <w:pPr>
              <w:autoSpaceDE w:val="0"/>
              <w:autoSpaceDN w:val="0"/>
              <w:snapToGrid w:val="0"/>
              <w:spacing w:line="300" w:lineRule="auto"/>
              <w:ind w:left="-286" w:leftChars="-136" w:firstLine="1"/>
              <w:jc w:val="center"/>
              <w:rPr>
                <w:rFonts w:ascii="宋体" w:hAnsi="宋体"/>
                <w:szCs w:val="21"/>
              </w:rPr>
            </w:pPr>
          </w:p>
        </w:tc>
      </w:tr>
      <w:tr w14:paraId="750F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417661F4">
            <w:pPr>
              <w:autoSpaceDE w:val="0"/>
              <w:autoSpaceDN w:val="0"/>
              <w:snapToGrid w:val="0"/>
              <w:spacing w:line="300" w:lineRule="auto"/>
              <w:ind w:left="-286" w:leftChars="-136" w:firstLine="1"/>
              <w:rPr>
                <w:rFonts w:ascii="宋体" w:hAnsi="宋体"/>
                <w:szCs w:val="21"/>
              </w:rPr>
            </w:pPr>
          </w:p>
        </w:tc>
        <w:tc>
          <w:tcPr>
            <w:tcW w:w="720" w:type="dxa"/>
            <w:vAlign w:val="center"/>
          </w:tcPr>
          <w:p w14:paraId="6A53DF62">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A4C5E11">
            <w:pPr>
              <w:autoSpaceDE w:val="0"/>
              <w:autoSpaceDN w:val="0"/>
              <w:snapToGrid w:val="0"/>
              <w:spacing w:line="300" w:lineRule="auto"/>
              <w:ind w:left="-286" w:leftChars="-136" w:firstLine="1"/>
              <w:jc w:val="center"/>
              <w:rPr>
                <w:rFonts w:ascii="宋体" w:hAnsi="宋体"/>
                <w:szCs w:val="21"/>
              </w:rPr>
            </w:pPr>
          </w:p>
        </w:tc>
        <w:tc>
          <w:tcPr>
            <w:tcW w:w="1080" w:type="dxa"/>
          </w:tcPr>
          <w:p w14:paraId="0CCA6AF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5D906F95">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6DE9D77F">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7E4A66F0">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1FF6511E">
            <w:pPr>
              <w:autoSpaceDE w:val="0"/>
              <w:autoSpaceDN w:val="0"/>
              <w:snapToGrid w:val="0"/>
              <w:spacing w:line="300" w:lineRule="auto"/>
              <w:ind w:left="-286" w:leftChars="-136" w:firstLine="1"/>
              <w:jc w:val="center"/>
              <w:rPr>
                <w:rFonts w:ascii="宋体" w:hAnsi="宋体"/>
                <w:szCs w:val="21"/>
              </w:rPr>
            </w:pPr>
          </w:p>
        </w:tc>
      </w:tr>
      <w:tr w14:paraId="3BF2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1F2C444A">
            <w:pPr>
              <w:autoSpaceDE w:val="0"/>
              <w:autoSpaceDN w:val="0"/>
              <w:snapToGrid w:val="0"/>
              <w:spacing w:line="300" w:lineRule="auto"/>
              <w:ind w:left="-286" w:leftChars="-136" w:firstLine="1"/>
              <w:rPr>
                <w:rFonts w:ascii="宋体" w:hAnsi="宋体"/>
                <w:szCs w:val="21"/>
              </w:rPr>
            </w:pPr>
          </w:p>
        </w:tc>
        <w:tc>
          <w:tcPr>
            <w:tcW w:w="720" w:type="dxa"/>
            <w:vAlign w:val="center"/>
          </w:tcPr>
          <w:p w14:paraId="3E7E3594">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26532CBA">
            <w:pPr>
              <w:autoSpaceDE w:val="0"/>
              <w:autoSpaceDN w:val="0"/>
              <w:snapToGrid w:val="0"/>
              <w:spacing w:line="300" w:lineRule="auto"/>
              <w:ind w:left="-286" w:leftChars="-136" w:firstLine="1"/>
              <w:jc w:val="center"/>
              <w:rPr>
                <w:rFonts w:ascii="宋体" w:hAnsi="宋体"/>
                <w:szCs w:val="21"/>
              </w:rPr>
            </w:pPr>
          </w:p>
        </w:tc>
        <w:tc>
          <w:tcPr>
            <w:tcW w:w="1080" w:type="dxa"/>
          </w:tcPr>
          <w:p w14:paraId="16930CC6">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8429B1C">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3DBC3762">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44225B83">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424886D3">
            <w:pPr>
              <w:autoSpaceDE w:val="0"/>
              <w:autoSpaceDN w:val="0"/>
              <w:snapToGrid w:val="0"/>
              <w:spacing w:line="300" w:lineRule="auto"/>
              <w:ind w:left="-286" w:leftChars="-136" w:firstLine="1"/>
              <w:jc w:val="center"/>
              <w:rPr>
                <w:rFonts w:ascii="宋体" w:hAnsi="宋体"/>
                <w:szCs w:val="21"/>
              </w:rPr>
            </w:pPr>
          </w:p>
        </w:tc>
      </w:tr>
    </w:tbl>
    <w:p w14:paraId="52363712">
      <w:pPr>
        <w:spacing w:line="360" w:lineRule="auto"/>
        <w:ind w:left="420"/>
        <w:rPr>
          <w:rFonts w:ascii="宋体" w:hAnsi="宋体"/>
          <w:szCs w:val="21"/>
        </w:rPr>
      </w:pPr>
      <w:r>
        <w:rPr>
          <w:rFonts w:hint="eastAsia" w:ascii="宋体" w:hAnsi="宋体"/>
          <w:szCs w:val="21"/>
        </w:rPr>
        <w:t>说明：需附团队人员的身份证、学历学位证</w:t>
      </w:r>
      <w:r>
        <w:rPr>
          <w:rFonts w:hint="eastAsia" w:ascii="宋体" w:hAnsi="宋体"/>
          <w:szCs w:val="21"/>
          <w:lang w:val="en-US" w:eastAsia="zh-CN"/>
        </w:rPr>
        <w:t>等资料</w:t>
      </w:r>
      <w:r>
        <w:rPr>
          <w:rFonts w:hint="eastAsia" w:ascii="宋体" w:hAnsi="宋体"/>
          <w:szCs w:val="21"/>
        </w:rPr>
        <w:t>复印件</w:t>
      </w:r>
    </w:p>
    <w:p w14:paraId="3E18B833">
      <w:pPr>
        <w:spacing w:line="360" w:lineRule="auto"/>
        <w:ind w:left="420"/>
        <w:rPr>
          <w:rFonts w:ascii="宋体" w:hAnsi="宋体"/>
          <w:szCs w:val="21"/>
        </w:rPr>
      </w:pPr>
    </w:p>
    <w:p w14:paraId="3A01E0D3">
      <w:pPr>
        <w:spacing w:line="360" w:lineRule="auto"/>
        <w:ind w:firstLine="420" w:firstLineChars="200"/>
        <w:rPr>
          <w:rFonts w:ascii="宋体" w:hAnsi="宋体"/>
          <w:szCs w:val="21"/>
        </w:rPr>
      </w:pPr>
      <w:r>
        <w:rPr>
          <w:rFonts w:hint="eastAsia" w:ascii="宋体" w:hAnsi="宋体"/>
          <w:szCs w:val="21"/>
        </w:rPr>
        <w:t>供应商名称并加盖公章：</w:t>
      </w:r>
      <w:r>
        <w:rPr>
          <w:rFonts w:hint="eastAsia" w:ascii="宋体" w:hAnsi="宋体"/>
          <w:szCs w:val="21"/>
          <w:u w:val="single"/>
        </w:rPr>
        <w:t xml:space="preserve">                        </w:t>
      </w:r>
    </w:p>
    <w:p w14:paraId="237614DB">
      <w:pPr>
        <w:spacing w:line="360" w:lineRule="auto"/>
        <w:ind w:firstLine="420" w:firstLineChars="200"/>
        <w:rPr>
          <w:rFonts w:ascii="宋体" w:hAnsi="宋体"/>
          <w:szCs w:val="21"/>
        </w:rPr>
      </w:pPr>
      <w:r>
        <w:rPr>
          <w:rFonts w:hint="eastAsia" w:ascii="宋体" w:hAnsi="宋体"/>
          <w:szCs w:val="21"/>
        </w:rPr>
        <w:t>授权代表签字：</w:t>
      </w:r>
      <w:r>
        <w:rPr>
          <w:rFonts w:hint="eastAsia" w:ascii="宋体" w:hAnsi="宋体"/>
          <w:szCs w:val="21"/>
          <w:u w:val="single"/>
        </w:rPr>
        <w:t xml:space="preserve">                      </w:t>
      </w:r>
    </w:p>
    <w:p w14:paraId="209310C1">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55EE6FF">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6B8FC8E6">
      <w:pPr>
        <w:spacing w:line="360" w:lineRule="auto"/>
        <w:ind w:left="420"/>
        <w:rPr>
          <w:rFonts w:ascii="宋体" w:hAnsi="宋体"/>
          <w:szCs w:val="21"/>
        </w:rPr>
      </w:pPr>
    </w:p>
    <w:p w14:paraId="12E37D77">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8" w:name="_Toc181961091"/>
      <w:r>
        <w:rPr>
          <w:rFonts w:hint="eastAsia" w:ascii="宋体" w:hAnsi="宋体"/>
          <w:b/>
          <w:szCs w:val="21"/>
        </w:rPr>
        <w:t>技术文件</w:t>
      </w:r>
      <w:bookmarkEnd w:id="198"/>
    </w:p>
    <w:p w14:paraId="6276C89A">
      <w:pPr>
        <w:spacing w:line="360" w:lineRule="auto"/>
        <w:ind w:left="420"/>
        <w:rPr>
          <w:rFonts w:ascii="宋体" w:hAnsi="宋体"/>
          <w:szCs w:val="21"/>
        </w:rPr>
      </w:pPr>
    </w:p>
    <w:p w14:paraId="7DD8E1EA">
      <w:pPr>
        <w:spacing w:line="360" w:lineRule="auto"/>
        <w:ind w:left="420"/>
        <w:rPr>
          <w:rFonts w:ascii="宋体" w:hAnsi="宋体"/>
          <w:szCs w:val="21"/>
        </w:rPr>
      </w:pPr>
      <w:r>
        <w:rPr>
          <w:rFonts w:hint="eastAsia" w:ascii="宋体" w:hAnsi="宋体"/>
          <w:szCs w:val="21"/>
        </w:rPr>
        <w:t>供应商自行根据比选文件技术要求进行编制，包括但不限于以下内容：</w:t>
      </w:r>
    </w:p>
    <w:p w14:paraId="4251E1D7">
      <w:pPr>
        <w:numPr>
          <w:ilvl w:val="0"/>
          <w:numId w:val="10"/>
        </w:numPr>
        <w:spacing w:line="360" w:lineRule="auto"/>
        <w:ind w:hanging="354"/>
        <w:rPr>
          <w:rFonts w:ascii="宋体" w:hAnsi="宋体"/>
          <w:szCs w:val="21"/>
        </w:rPr>
      </w:pPr>
      <w:r>
        <w:rPr>
          <w:rFonts w:hint="eastAsia" w:ascii="宋体" w:hAnsi="宋体"/>
          <w:szCs w:val="21"/>
        </w:rPr>
        <w:t>整体服务方案</w:t>
      </w:r>
    </w:p>
    <w:p w14:paraId="3F3EDD86">
      <w:pPr>
        <w:numPr>
          <w:ilvl w:val="0"/>
          <w:numId w:val="10"/>
        </w:numPr>
        <w:spacing w:line="360" w:lineRule="auto"/>
        <w:ind w:hanging="354"/>
        <w:rPr>
          <w:rFonts w:ascii="宋体" w:hAnsi="宋体"/>
          <w:szCs w:val="21"/>
        </w:rPr>
      </w:pPr>
      <w:r>
        <w:rPr>
          <w:rFonts w:hint="eastAsia" w:ascii="宋体" w:hAnsi="宋体"/>
          <w:szCs w:val="21"/>
        </w:rPr>
        <w:t>保密管理制度</w:t>
      </w:r>
    </w:p>
    <w:p w14:paraId="09E8CCE5">
      <w:pPr>
        <w:numPr>
          <w:ilvl w:val="0"/>
          <w:numId w:val="10"/>
        </w:numPr>
        <w:spacing w:line="360" w:lineRule="auto"/>
        <w:ind w:hanging="354"/>
        <w:rPr>
          <w:rFonts w:ascii="宋体" w:hAnsi="宋体"/>
          <w:szCs w:val="21"/>
        </w:rPr>
      </w:pPr>
      <w:r>
        <w:rPr>
          <w:rFonts w:hint="eastAsia" w:ascii="宋体" w:hAnsi="宋体"/>
          <w:szCs w:val="21"/>
        </w:rPr>
        <w:t>服务质量保障措施</w:t>
      </w:r>
    </w:p>
    <w:p w14:paraId="12691BAD">
      <w:pPr>
        <w:numPr>
          <w:ilvl w:val="0"/>
          <w:numId w:val="10"/>
        </w:numPr>
        <w:spacing w:line="360" w:lineRule="auto"/>
        <w:ind w:hanging="354"/>
        <w:rPr>
          <w:rFonts w:ascii="宋体" w:hAnsi="宋体"/>
          <w:szCs w:val="21"/>
        </w:rPr>
      </w:pPr>
      <w:r>
        <w:rPr>
          <w:rFonts w:hint="eastAsia" w:ascii="宋体" w:hAnsi="宋体"/>
          <w:szCs w:val="21"/>
        </w:rPr>
        <w:t>特殊事件应急措施及预案</w:t>
      </w:r>
    </w:p>
    <w:p w14:paraId="0F9C0C12">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18CB986E">
      <w:pPr>
        <w:spacing w:line="360" w:lineRule="auto"/>
        <w:ind w:left="420"/>
        <w:rPr>
          <w:rFonts w:ascii="宋体" w:hAnsi="宋体"/>
          <w:szCs w:val="21"/>
        </w:rPr>
      </w:pPr>
    </w:p>
    <w:p w14:paraId="1907AEBA">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9" w:name="_Toc181961092"/>
      <w:r>
        <w:rPr>
          <w:rFonts w:hint="eastAsia" w:ascii="宋体" w:hAnsi="宋体"/>
          <w:b/>
          <w:szCs w:val="21"/>
        </w:rPr>
        <w:t>比选文件要求的和供应商认为必要的其他文件</w:t>
      </w:r>
      <w:bookmarkEnd w:id="199"/>
    </w:p>
    <w:p w14:paraId="611C9638">
      <w:pPr>
        <w:spacing w:line="360" w:lineRule="auto"/>
        <w:ind w:left="420"/>
        <w:rPr>
          <w:rFonts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80E3">
    <w:pPr>
      <w:pStyle w:val="10"/>
      <w:jc w:val="center"/>
    </w:pPr>
    <w:r>
      <w:fldChar w:fldCharType="begin"/>
    </w:r>
    <w:r>
      <w:instrText xml:space="preserve">PAGE   \* MERGEFORMAT</w:instrText>
    </w:r>
    <w:r>
      <w:fldChar w:fldCharType="separate"/>
    </w:r>
    <w:r>
      <w:rPr>
        <w:lang w:val="zh-CN"/>
      </w:rPr>
      <w:t>3</w:t>
    </w:r>
    <w:r>
      <w:fldChar w:fldCharType="end"/>
    </w:r>
  </w:p>
  <w:p w14:paraId="024B537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0D47">
    <w:pPr>
      <w:pStyle w:val="1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4C51">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DA17E09"/>
    <w:multiLevelType w:val="multilevel"/>
    <w:tmpl w:val="3DA17E0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0"/>
  </w:num>
  <w:num w:numId="3">
    <w:abstractNumId w:val="3"/>
  </w:num>
  <w:num w:numId="4">
    <w:abstractNumId w:val="1"/>
  </w:num>
  <w:num w:numId="5">
    <w:abstractNumId w:val="8"/>
  </w:num>
  <w:num w:numId="6">
    <w:abstractNumId w:val="5"/>
  </w:num>
  <w:num w:numId="7">
    <w:abstractNumId w:val="2"/>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NWFiN2U3ZTk4ODFiMDBjNDg3MWQ4NDgzOTkwMjEifQ=="/>
  </w:docVars>
  <w:rsids>
    <w:rsidRoot w:val="00E16CE4"/>
    <w:rsid w:val="00005838"/>
    <w:rsid w:val="00036A8D"/>
    <w:rsid w:val="00036E77"/>
    <w:rsid w:val="000527E0"/>
    <w:rsid w:val="00060EB2"/>
    <w:rsid w:val="000613B4"/>
    <w:rsid w:val="00061559"/>
    <w:rsid w:val="00063BA3"/>
    <w:rsid w:val="00064366"/>
    <w:rsid w:val="00066C35"/>
    <w:rsid w:val="0006752F"/>
    <w:rsid w:val="00070478"/>
    <w:rsid w:val="0007450B"/>
    <w:rsid w:val="0008530D"/>
    <w:rsid w:val="00091221"/>
    <w:rsid w:val="000A1CB2"/>
    <w:rsid w:val="000B69D4"/>
    <w:rsid w:val="000D5757"/>
    <w:rsid w:val="000D5A8D"/>
    <w:rsid w:val="000E11DB"/>
    <w:rsid w:val="000F6506"/>
    <w:rsid w:val="00106292"/>
    <w:rsid w:val="00114142"/>
    <w:rsid w:val="00123FE1"/>
    <w:rsid w:val="00134575"/>
    <w:rsid w:val="00144273"/>
    <w:rsid w:val="00150ED8"/>
    <w:rsid w:val="00157452"/>
    <w:rsid w:val="00163856"/>
    <w:rsid w:val="0016700A"/>
    <w:rsid w:val="00174D8E"/>
    <w:rsid w:val="001808A3"/>
    <w:rsid w:val="001864A5"/>
    <w:rsid w:val="001868C1"/>
    <w:rsid w:val="001902E7"/>
    <w:rsid w:val="001A6F97"/>
    <w:rsid w:val="001B1F01"/>
    <w:rsid w:val="001C0CC1"/>
    <w:rsid w:val="001E7ADD"/>
    <w:rsid w:val="001F321E"/>
    <w:rsid w:val="001F44A6"/>
    <w:rsid w:val="001F4BCF"/>
    <w:rsid w:val="0020160D"/>
    <w:rsid w:val="0020550A"/>
    <w:rsid w:val="00207675"/>
    <w:rsid w:val="002136B7"/>
    <w:rsid w:val="002243E2"/>
    <w:rsid w:val="0022552B"/>
    <w:rsid w:val="002270C8"/>
    <w:rsid w:val="002439AB"/>
    <w:rsid w:val="00247E83"/>
    <w:rsid w:val="002701B7"/>
    <w:rsid w:val="00271098"/>
    <w:rsid w:val="002808CB"/>
    <w:rsid w:val="00292D1E"/>
    <w:rsid w:val="0029596D"/>
    <w:rsid w:val="002A2EBA"/>
    <w:rsid w:val="002A72A4"/>
    <w:rsid w:val="002C2412"/>
    <w:rsid w:val="002D466E"/>
    <w:rsid w:val="00312972"/>
    <w:rsid w:val="003251FF"/>
    <w:rsid w:val="00326970"/>
    <w:rsid w:val="00336C6F"/>
    <w:rsid w:val="003579C6"/>
    <w:rsid w:val="0037389E"/>
    <w:rsid w:val="00377C71"/>
    <w:rsid w:val="00394858"/>
    <w:rsid w:val="003B65FE"/>
    <w:rsid w:val="003B7036"/>
    <w:rsid w:val="003C13F7"/>
    <w:rsid w:val="003D31A9"/>
    <w:rsid w:val="00414BB1"/>
    <w:rsid w:val="004155C4"/>
    <w:rsid w:val="00421BE6"/>
    <w:rsid w:val="00425A79"/>
    <w:rsid w:val="00431FBA"/>
    <w:rsid w:val="00434E1F"/>
    <w:rsid w:val="00435BB2"/>
    <w:rsid w:val="00436A17"/>
    <w:rsid w:val="00437FFB"/>
    <w:rsid w:val="004421FA"/>
    <w:rsid w:val="00452D2F"/>
    <w:rsid w:val="00454CD0"/>
    <w:rsid w:val="0045672C"/>
    <w:rsid w:val="004616C3"/>
    <w:rsid w:val="00461AAD"/>
    <w:rsid w:val="00461B75"/>
    <w:rsid w:val="00462952"/>
    <w:rsid w:val="00462B6D"/>
    <w:rsid w:val="004749EA"/>
    <w:rsid w:val="00483129"/>
    <w:rsid w:val="0048761D"/>
    <w:rsid w:val="004B3898"/>
    <w:rsid w:val="004C4668"/>
    <w:rsid w:val="004E4B98"/>
    <w:rsid w:val="005038C1"/>
    <w:rsid w:val="00513ECF"/>
    <w:rsid w:val="00520547"/>
    <w:rsid w:val="005313DD"/>
    <w:rsid w:val="00533425"/>
    <w:rsid w:val="00534418"/>
    <w:rsid w:val="005377E5"/>
    <w:rsid w:val="005431FF"/>
    <w:rsid w:val="005826C9"/>
    <w:rsid w:val="005930C9"/>
    <w:rsid w:val="005A0389"/>
    <w:rsid w:val="005A14EB"/>
    <w:rsid w:val="005A173C"/>
    <w:rsid w:val="005A6BD4"/>
    <w:rsid w:val="005B0AFF"/>
    <w:rsid w:val="005C024A"/>
    <w:rsid w:val="005C4DA0"/>
    <w:rsid w:val="005E6E70"/>
    <w:rsid w:val="00601444"/>
    <w:rsid w:val="00603C5F"/>
    <w:rsid w:val="00604C2B"/>
    <w:rsid w:val="00606373"/>
    <w:rsid w:val="00624450"/>
    <w:rsid w:val="006276D3"/>
    <w:rsid w:val="006355D7"/>
    <w:rsid w:val="00635830"/>
    <w:rsid w:val="006434B2"/>
    <w:rsid w:val="00646F29"/>
    <w:rsid w:val="006524BC"/>
    <w:rsid w:val="00661A5F"/>
    <w:rsid w:val="00670BCE"/>
    <w:rsid w:val="00674217"/>
    <w:rsid w:val="006A0F18"/>
    <w:rsid w:val="006A1F80"/>
    <w:rsid w:val="006B75FB"/>
    <w:rsid w:val="006C18F4"/>
    <w:rsid w:val="006C3C62"/>
    <w:rsid w:val="006D0BF0"/>
    <w:rsid w:val="006D194A"/>
    <w:rsid w:val="0070625F"/>
    <w:rsid w:val="007103BA"/>
    <w:rsid w:val="007119F4"/>
    <w:rsid w:val="00725759"/>
    <w:rsid w:val="00734B70"/>
    <w:rsid w:val="007430B7"/>
    <w:rsid w:val="0074526C"/>
    <w:rsid w:val="00751E7D"/>
    <w:rsid w:val="00756676"/>
    <w:rsid w:val="00760E30"/>
    <w:rsid w:val="007700B9"/>
    <w:rsid w:val="007907E9"/>
    <w:rsid w:val="007916F3"/>
    <w:rsid w:val="007940D2"/>
    <w:rsid w:val="00795FF6"/>
    <w:rsid w:val="007A3A49"/>
    <w:rsid w:val="007D1F49"/>
    <w:rsid w:val="007E370B"/>
    <w:rsid w:val="007F70D2"/>
    <w:rsid w:val="007F7B3E"/>
    <w:rsid w:val="0081408F"/>
    <w:rsid w:val="008328C0"/>
    <w:rsid w:val="0083668F"/>
    <w:rsid w:val="008458BE"/>
    <w:rsid w:val="00847DC4"/>
    <w:rsid w:val="008611DF"/>
    <w:rsid w:val="00881D5F"/>
    <w:rsid w:val="00892325"/>
    <w:rsid w:val="008973B3"/>
    <w:rsid w:val="008B1D33"/>
    <w:rsid w:val="008C3FB1"/>
    <w:rsid w:val="008D5E79"/>
    <w:rsid w:val="008E5FEC"/>
    <w:rsid w:val="008F01E1"/>
    <w:rsid w:val="008F5EDC"/>
    <w:rsid w:val="00900508"/>
    <w:rsid w:val="009223A2"/>
    <w:rsid w:val="00932B94"/>
    <w:rsid w:val="00937447"/>
    <w:rsid w:val="00940772"/>
    <w:rsid w:val="00953102"/>
    <w:rsid w:val="00961F51"/>
    <w:rsid w:val="0097299B"/>
    <w:rsid w:val="009811CB"/>
    <w:rsid w:val="0098222A"/>
    <w:rsid w:val="009A0BBF"/>
    <w:rsid w:val="009A15B8"/>
    <w:rsid w:val="009C485E"/>
    <w:rsid w:val="009D2B20"/>
    <w:rsid w:val="00A010E1"/>
    <w:rsid w:val="00A0244C"/>
    <w:rsid w:val="00A0355A"/>
    <w:rsid w:val="00A03B4D"/>
    <w:rsid w:val="00A10024"/>
    <w:rsid w:val="00A1114E"/>
    <w:rsid w:val="00A11B3C"/>
    <w:rsid w:val="00A72162"/>
    <w:rsid w:val="00A76F69"/>
    <w:rsid w:val="00A8557F"/>
    <w:rsid w:val="00A8686A"/>
    <w:rsid w:val="00A9042C"/>
    <w:rsid w:val="00AA6064"/>
    <w:rsid w:val="00AC4BA5"/>
    <w:rsid w:val="00AE73C9"/>
    <w:rsid w:val="00AF0714"/>
    <w:rsid w:val="00AF2031"/>
    <w:rsid w:val="00B2664F"/>
    <w:rsid w:val="00B41576"/>
    <w:rsid w:val="00B4254A"/>
    <w:rsid w:val="00B432A0"/>
    <w:rsid w:val="00B52CCA"/>
    <w:rsid w:val="00B550B4"/>
    <w:rsid w:val="00B7073B"/>
    <w:rsid w:val="00B80920"/>
    <w:rsid w:val="00BA31F5"/>
    <w:rsid w:val="00BA3C22"/>
    <w:rsid w:val="00BB41A9"/>
    <w:rsid w:val="00BB4247"/>
    <w:rsid w:val="00BF3645"/>
    <w:rsid w:val="00C073CC"/>
    <w:rsid w:val="00C10E9A"/>
    <w:rsid w:val="00C11B12"/>
    <w:rsid w:val="00C23C2E"/>
    <w:rsid w:val="00C24EF8"/>
    <w:rsid w:val="00C2780C"/>
    <w:rsid w:val="00C31AC4"/>
    <w:rsid w:val="00C32A56"/>
    <w:rsid w:val="00C5485B"/>
    <w:rsid w:val="00C777A1"/>
    <w:rsid w:val="00C77C04"/>
    <w:rsid w:val="00CB0212"/>
    <w:rsid w:val="00CB551C"/>
    <w:rsid w:val="00CB6499"/>
    <w:rsid w:val="00CE4A51"/>
    <w:rsid w:val="00CF41FB"/>
    <w:rsid w:val="00D12824"/>
    <w:rsid w:val="00D80406"/>
    <w:rsid w:val="00D816EF"/>
    <w:rsid w:val="00D9694A"/>
    <w:rsid w:val="00DA18F1"/>
    <w:rsid w:val="00DA20F3"/>
    <w:rsid w:val="00DB31BA"/>
    <w:rsid w:val="00DB5321"/>
    <w:rsid w:val="00DC2C56"/>
    <w:rsid w:val="00DE00C4"/>
    <w:rsid w:val="00DF5A06"/>
    <w:rsid w:val="00E0067D"/>
    <w:rsid w:val="00E015FC"/>
    <w:rsid w:val="00E03CB7"/>
    <w:rsid w:val="00E16CE4"/>
    <w:rsid w:val="00E24DAD"/>
    <w:rsid w:val="00E475E7"/>
    <w:rsid w:val="00E60916"/>
    <w:rsid w:val="00E6760E"/>
    <w:rsid w:val="00E71BDA"/>
    <w:rsid w:val="00E936C3"/>
    <w:rsid w:val="00EB337E"/>
    <w:rsid w:val="00EB3D7F"/>
    <w:rsid w:val="00EB7B15"/>
    <w:rsid w:val="00ED24A5"/>
    <w:rsid w:val="00ED3DFE"/>
    <w:rsid w:val="00ED4CC2"/>
    <w:rsid w:val="00ED7F1B"/>
    <w:rsid w:val="00F043C2"/>
    <w:rsid w:val="00F07F09"/>
    <w:rsid w:val="00F13F78"/>
    <w:rsid w:val="00F30526"/>
    <w:rsid w:val="00F419CE"/>
    <w:rsid w:val="00F516E2"/>
    <w:rsid w:val="00F519AE"/>
    <w:rsid w:val="00F62601"/>
    <w:rsid w:val="00F65A96"/>
    <w:rsid w:val="00F730E1"/>
    <w:rsid w:val="00F809F6"/>
    <w:rsid w:val="00F861D7"/>
    <w:rsid w:val="00F8757D"/>
    <w:rsid w:val="00FA3881"/>
    <w:rsid w:val="00FB51F2"/>
    <w:rsid w:val="00FB5386"/>
    <w:rsid w:val="00FC339F"/>
    <w:rsid w:val="00FD15BB"/>
    <w:rsid w:val="00FD704F"/>
    <w:rsid w:val="02AF30E7"/>
    <w:rsid w:val="04CB21E9"/>
    <w:rsid w:val="04DA4474"/>
    <w:rsid w:val="067803E8"/>
    <w:rsid w:val="06B4338F"/>
    <w:rsid w:val="0842480A"/>
    <w:rsid w:val="099009D9"/>
    <w:rsid w:val="0ED530DA"/>
    <w:rsid w:val="0FCB3D34"/>
    <w:rsid w:val="129F78BC"/>
    <w:rsid w:val="174F66F4"/>
    <w:rsid w:val="17897EF2"/>
    <w:rsid w:val="1A5758C7"/>
    <w:rsid w:val="1C7610F9"/>
    <w:rsid w:val="21A4373C"/>
    <w:rsid w:val="21CF3B06"/>
    <w:rsid w:val="27883A32"/>
    <w:rsid w:val="2E9C5704"/>
    <w:rsid w:val="3B5124ED"/>
    <w:rsid w:val="40B94EB2"/>
    <w:rsid w:val="44024872"/>
    <w:rsid w:val="451A1BD7"/>
    <w:rsid w:val="4574354D"/>
    <w:rsid w:val="48F96E4E"/>
    <w:rsid w:val="49A16963"/>
    <w:rsid w:val="4AF61407"/>
    <w:rsid w:val="4C0C7938"/>
    <w:rsid w:val="4CC72AFC"/>
    <w:rsid w:val="4EC97812"/>
    <w:rsid w:val="516E43C7"/>
    <w:rsid w:val="54146081"/>
    <w:rsid w:val="57FA11DE"/>
    <w:rsid w:val="5A8C2B81"/>
    <w:rsid w:val="5ADE00ED"/>
    <w:rsid w:val="608F1F1C"/>
    <w:rsid w:val="618079CA"/>
    <w:rsid w:val="621A2C0C"/>
    <w:rsid w:val="65136874"/>
    <w:rsid w:val="6B6A2FA7"/>
    <w:rsid w:val="6E105DEB"/>
    <w:rsid w:val="6FAB6905"/>
    <w:rsid w:val="71AB7A47"/>
    <w:rsid w:val="722F4912"/>
    <w:rsid w:val="7278262A"/>
    <w:rsid w:val="73DC038C"/>
    <w:rsid w:val="772D0709"/>
    <w:rsid w:val="776C5C23"/>
    <w:rsid w:val="7B985F55"/>
    <w:rsid w:val="7F81695E"/>
    <w:rsid w:val="7F933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annotation text"/>
    <w:basedOn w:val="1"/>
    <w:link w:val="27"/>
    <w:unhideWhenUsed/>
    <w:qFormat/>
    <w:uiPriority w:val="99"/>
    <w:pPr>
      <w:jc w:val="left"/>
    </w:p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ind w:left="2940" w:leftChars="1400"/>
    </w:pPr>
  </w:style>
  <w:style w:type="paragraph" w:styleId="9">
    <w:name w:val="Balloon Text"/>
    <w:basedOn w:val="1"/>
    <w:link w:val="28"/>
    <w:unhideWhenUsed/>
    <w:qFormat/>
    <w:uiPriority w:val="99"/>
    <w:rPr>
      <w:kern w:val="0"/>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leftChars="600"/>
    </w:pPr>
  </w:style>
  <w:style w:type="paragraph" w:styleId="14">
    <w:name w:val="footnote text"/>
    <w:basedOn w:val="1"/>
    <w:link w:val="37"/>
    <w:qFormat/>
    <w:uiPriority w:val="0"/>
    <w:pPr>
      <w:snapToGrid w:val="0"/>
      <w:jc w:val="left"/>
    </w:pPr>
    <w:rPr>
      <w:rFonts w:ascii="Times New Roman" w:hAnsi="Times New Roman"/>
      <w:sz w:val="18"/>
      <w:szCs w:val="18"/>
    </w:r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paragraph" w:styleId="18">
    <w:name w:val="annotation subject"/>
    <w:basedOn w:val="5"/>
    <w:next w:val="5"/>
    <w:link w:val="31"/>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HTML Code"/>
    <w:qFormat/>
    <w:uiPriority w:val="0"/>
    <w:rPr>
      <w:rFonts w:ascii="Courier New" w:hAnsi="Courier New" w:cs="Courier New"/>
      <w:sz w:val="20"/>
      <w:szCs w:val="20"/>
    </w:rPr>
  </w:style>
  <w:style w:type="character" w:styleId="24">
    <w:name w:val="annotation reference"/>
    <w:unhideWhenUsed/>
    <w:qFormat/>
    <w:uiPriority w:val="99"/>
    <w:rPr>
      <w:sz w:val="21"/>
      <w:szCs w:val="21"/>
    </w:rPr>
  </w:style>
  <w:style w:type="character" w:customStyle="1" w:styleId="25">
    <w:name w:val="标题 1 Char"/>
    <w:link w:val="2"/>
    <w:qFormat/>
    <w:uiPriority w:val="9"/>
    <w:rPr>
      <w:b/>
      <w:bCs/>
      <w:kern w:val="44"/>
      <w:sz w:val="44"/>
      <w:szCs w:val="44"/>
    </w:rPr>
  </w:style>
  <w:style w:type="character" w:customStyle="1" w:styleId="26">
    <w:name w:val="标题 3 Char"/>
    <w:link w:val="3"/>
    <w:semiHidden/>
    <w:qFormat/>
    <w:uiPriority w:val="9"/>
    <w:rPr>
      <w:b/>
      <w:bCs/>
      <w:kern w:val="2"/>
      <w:sz w:val="32"/>
      <w:szCs w:val="32"/>
    </w:rPr>
  </w:style>
  <w:style w:type="character" w:customStyle="1" w:styleId="27">
    <w:name w:val="批注文字 Char"/>
    <w:link w:val="5"/>
    <w:qFormat/>
    <w:uiPriority w:val="99"/>
    <w:rPr>
      <w:kern w:val="2"/>
      <w:sz w:val="21"/>
      <w:szCs w:val="22"/>
    </w:rPr>
  </w:style>
  <w:style w:type="character" w:customStyle="1" w:styleId="28">
    <w:name w:val="批注框文本 Char"/>
    <w:link w:val="9"/>
    <w:semiHidden/>
    <w:qFormat/>
    <w:uiPriority w:val="99"/>
    <w:rPr>
      <w:sz w:val="18"/>
      <w:szCs w:val="18"/>
    </w:rPr>
  </w:style>
  <w:style w:type="character" w:customStyle="1" w:styleId="29">
    <w:name w:val="页脚 Char"/>
    <w:link w:val="10"/>
    <w:qFormat/>
    <w:uiPriority w:val="99"/>
    <w:rPr>
      <w:kern w:val="2"/>
      <w:sz w:val="18"/>
      <w:szCs w:val="18"/>
    </w:rPr>
  </w:style>
  <w:style w:type="character" w:customStyle="1" w:styleId="30">
    <w:name w:val="页眉 Char"/>
    <w:link w:val="11"/>
    <w:qFormat/>
    <w:uiPriority w:val="99"/>
    <w:rPr>
      <w:kern w:val="2"/>
      <w:sz w:val="18"/>
      <w:szCs w:val="18"/>
    </w:rPr>
  </w:style>
  <w:style w:type="character" w:customStyle="1" w:styleId="31">
    <w:name w:val="批注主题 Char"/>
    <w:link w:val="18"/>
    <w:semiHidden/>
    <w:qFormat/>
    <w:uiPriority w:val="99"/>
    <w:rPr>
      <w:b/>
      <w:bCs/>
      <w:kern w:val="2"/>
      <w:sz w:val="21"/>
      <w:szCs w:val="22"/>
    </w:rPr>
  </w:style>
  <w:style w:type="character" w:customStyle="1" w:styleId="32">
    <w:name w:val="列出段落 Char"/>
    <w:link w:val="33"/>
    <w:qFormat/>
    <w:uiPriority w:val="34"/>
    <w:rPr>
      <w:kern w:val="2"/>
      <w:sz w:val="21"/>
      <w:szCs w:val="22"/>
    </w:rPr>
  </w:style>
  <w:style w:type="paragraph" w:styleId="33">
    <w:name w:val="List Paragraph"/>
    <w:basedOn w:val="1"/>
    <w:link w:val="32"/>
    <w:qFormat/>
    <w:uiPriority w:val="34"/>
    <w:pPr>
      <w:ind w:firstLine="420" w:firstLineChars="200"/>
    </w:pPr>
  </w:style>
  <w:style w:type="paragraph" w:customStyle="1" w:styleId="34">
    <w:name w:val="列出段落1"/>
    <w:basedOn w:val="1"/>
    <w:qFormat/>
    <w:uiPriority w:val="34"/>
    <w:pPr>
      <w:ind w:firstLine="420" w:firstLineChars="200"/>
    </w:pPr>
  </w:style>
  <w:style w:type="paragraph" w:customStyle="1" w:styleId="35">
    <w:name w:val="_Style 3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36">
    <w:name w:val="网格型1"/>
    <w:basedOn w:val="19"/>
    <w:qFormat/>
    <w:uiPriority w:val="39"/>
    <w:rPr>
      <w:rFonts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脚注文本 Char"/>
    <w:basedOn w:val="21"/>
    <w:link w:val="14"/>
    <w:qFormat/>
    <w:uiPriority w:val="0"/>
    <w:rPr>
      <w:rFonts w:ascii="Times New Roman" w:hAnsi="Times New Roman"/>
      <w:kern w:val="2"/>
      <w:sz w:val="18"/>
      <w:szCs w:val="18"/>
    </w:rPr>
  </w:style>
  <w:style w:type="paragraph" w:customStyle="1" w:styleId="38">
    <w:name w:val="WW-正文（首行缩进两字）"/>
    <w:basedOn w:val="1"/>
    <w:qFormat/>
    <w:uiPriority w:val="0"/>
    <w:pPr>
      <w:suppressAutoHyphens/>
      <w:spacing w:line="360" w:lineRule="auto"/>
      <w:ind w:firstLine="480"/>
    </w:pPr>
    <w:rPr>
      <w:rFonts w:ascii="Times New Roman" w:hAnsi="Times New Roman" w:eastAsia="仿宋_GB2312"/>
      <w:color w:val="FF00FF"/>
      <w:kern w:val="1"/>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23</Pages>
  <Words>5235</Words>
  <Characters>5661</Characters>
  <Lines>53</Lines>
  <Paragraphs>15</Paragraphs>
  <TotalTime>4</TotalTime>
  <ScaleCrop>false</ScaleCrop>
  <LinksUpToDate>false</LinksUpToDate>
  <CharactersWithSpaces>6047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2015-12-29T01:42:00Z</dcterms:created>
  <dc:creator>sony</dc:creator>
  <cp:lastModifiedBy>崔云龙</cp:lastModifiedBy>
  <dcterms:modified xsi:type="dcterms:W3CDTF">2024-12-19T07:57:51Z</dcterms:modified>
  <dc:title>（项目名称）</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83A31ECB991A496E9EE63E993473DE29_13</vt:lpwstr>
  </property>
</Properties>
</file>